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47BD7" w14:textId="77777777" w:rsidR="005D67B7" w:rsidRPr="005D67B7" w:rsidRDefault="005D67B7" w:rsidP="005D67B7">
      <w:pPr>
        <w:rPr>
          <w:rFonts w:ascii="Calibri" w:hAnsi="Calibri" w:cs="Calibri"/>
          <w:b/>
          <w:bCs/>
        </w:rPr>
      </w:pPr>
      <w:r w:rsidRPr="005D67B7">
        <w:rPr>
          <w:rFonts w:ascii="Calibri" w:hAnsi="Calibri" w:cs="Calibri"/>
          <w:b/>
          <w:bCs/>
        </w:rPr>
        <w:t>Gerald C. Imaezue, Ofer Tchernichovski and Mira Goral</w:t>
      </w:r>
      <w:r w:rsidRPr="005D67B7">
        <w:rPr>
          <w:rFonts w:ascii="Calibri" w:hAnsi="Calibri" w:cs="Calibri"/>
          <w:b/>
          <w:bCs/>
        </w:rPr>
        <w:t xml:space="preserve"> (2024) </w:t>
      </w:r>
      <w:hyperlink r:id="rId4" w:history="1">
        <w:r w:rsidRPr="005D67B7">
          <w:rPr>
            <w:rStyle w:val="Hyperlink"/>
            <w:rFonts w:ascii="Calibri" w:hAnsi="Calibri" w:cs="Calibri"/>
            <w:b/>
            <w:bCs/>
          </w:rPr>
          <w:t>Self-Improved Language Production in Nonfluent Aphasia Through Automated Recursive Self-Feedback</w:t>
        </w:r>
      </w:hyperlink>
      <w:r w:rsidRPr="005D67B7">
        <w:rPr>
          <w:rFonts w:ascii="Calibri" w:hAnsi="Calibri" w:cs="Calibri"/>
          <w:b/>
          <w:bCs/>
        </w:rPr>
        <w:t xml:space="preserve"> </w:t>
      </w:r>
    </w:p>
    <w:p w14:paraId="0B893CDA" w14:textId="5DBFC01E" w:rsidR="005D67B7" w:rsidRPr="005D67B7" w:rsidRDefault="005D67B7" w:rsidP="005D67B7">
      <w:pPr>
        <w:rPr>
          <w:rFonts w:ascii="Calibri" w:hAnsi="Calibri" w:cs="Calibri"/>
          <w:b/>
          <w:bCs/>
          <w:i/>
          <w:iCs/>
        </w:rPr>
      </w:pPr>
      <w:r w:rsidRPr="005D67B7">
        <w:rPr>
          <w:rFonts w:ascii="Calibri" w:hAnsi="Calibri" w:cs="Calibri"/>
          <w:b/>
          <w:bCs/>
          <w:i/>
          <w:iCs/>
        </w:rPr>
        <w:t xml:space="preserve"> </w:t>
      </w:r>
      <w:hyperlink r:id="rId5" w:history="1">
        <w:r w:rsidRPr="005D67B7">
          <w:rPr>
            <w:rStyle w:val="Hyperlink"/>
            <w:rFonts w:ascii="Calibri" w:hAnsi="Calibri" w:cs="Calibri"/>
            <w:b/>
            <w:bCs/>
            <w:i/>
            <w:iCs/>
          </w:rPr>
          <w:t>American Journal of Speech-Language Pathology</w:t>
        </w:r>
      </w:hyperlink>
    </w:p>
    <w:p w14:paraId="3E6A7BB0" w14:textId="77777777" w:rsidR="002B2DB7" w:rsidRDefault="002B2DB7">
      <w:pPr>
        <w:rPr>
          <w:rFonts w:ascii="Calibri" w:hAnsi="Calibri" w:cs="Calibri"/>
        </w:rPr>
      </w:pPr>
    </w:p>
    <w:p w14:paraId="758AF0FA" w14:textId="77777777" w:rsidR="005D67B7" w:rsidRPr="005D67B7" w:rsidRDefault="005D67B7" w:rsidP="005D67B7">
      <w:pPr>
        <w:rPr>
          <w:rFonts w:ascii="Calibri" w:hAnsi="Calibri" w:cs="Calibri"/>
          <w:b/>
          <w:bCs/>
        </w:rPr>
      </w:pPr>
      <w:r w:rsidRPr="005D67B7">
        <w:rPr>
          <w:rFonts w:ascii="Calibri" w:hAnsi="Calibri" w:cs="Calibri"/>
          <w:b/>
          <w:bCs/>
        </w:rPr>
        <w:t>Background:</w:t>
      </w:r>
    </w:p>
    <w:p w14:paraId="6E4B8C0C" w14:textId="77777777" w:rsidR="005D67B7" w:rsidRPr="005D67B7" w:rsidRDefault="005D67B7" w:rsidP="005D67B7">
      <w:pPr>
        <w:rPr>
          <w:rFonts w:ascii="Calibri" w:hAnsi="Calibri" w:cs="Calibri"/>
        </w:rPr>
      </w:pPr>
      <w:r w:rsidRPr="005D67B7">
        <w:rPr>
          <w:rFonts w:ascii="Calibri" w:hAnsi="Calibri" w:cs="Calibri"/>
        </w:rPr>
        <w:t> </w:t>
      </w:r>
    </w:p>
    <w:p w14:paraId="6348917B" w14:textId="77777777" w:rsidR="005D67B7" w:rsidRPr="005D67B7" w:rsidRDefault="005D67B7" w:rsidP="005D67B7">
      <w:pPr>
        <w:rPr>
          <w:rFonts w:ascii="Calibri" w:hAnsi="Calibri" w:cs="Calibri"/>
        </w:rPr>
      </w:pPr>
      <w:r w:rsidRPr="005D67B7">
        <w:rPr>
          <w:rFonts w:ascii="Calibri" w:hAnsi="Calibri" w:cs="Calibri"/>
        </w:rPr>
        <w:t>Persons with nonfluent aphasia (PWNA) use feedback from external agents (e.g., speech-language pathologists) and self-feedback to improve their language production. The extent to which PWNA can improve their language production using their self-feedback alone is underexplored. In a proof-of-concept study, we developed an automated recursive self-feedback procedure to demonstrate the extent to which two PWNA who used self-feedback alone improved their production of sentences from trained and untrained scripts. In the current study, we use the Rehabilitation Response Specification System as a framework to replicate our initial findings.</w:t>
      </w:r>
    </w:p>
    <w:p w14:paraId="720215E4" w14:textId="77777777" w:rsidR="005D67B7" w:rsidRPr="005D67B7" w:rsidRDefault="005D67B7" w:rsidP="005D67B7">
      <w:pPr>
        <w:rPr>
          <w:rFonts w:ascii="Calibri" w:hAnsi="Calibri" w:cs="Calibri"/>
          <w:b/>
          <w:bCs/>
        </w:rPr>
      </w:pPr>
      <w:r w:rsidRPr="005D67B7">
        <w:rPr>
          <w:rFonts w:ascii="Calibri" w:hAnsi="Calibri" w:cs="Calibri"/>
          <w:b/>
          <w:bCs/>
        </w:rPr>
        <w:t>Method:</w:t>
      </w:r>
    </w:p>
    <w:p w14:paraId="550EAF7B" w14:textId="77777777" w:rsidR="005D67B7" w:rsidRPr="005D67B7" w:rsidRDefault="005D67B7" w:rsidP="005D67B7">
      <w:pPr>
        <w:rPr>
          <w:rFonts w:ascii="Calibri" w:hAnsi="Calibri" w:cs="Calibri"/>
        </w:rPr>
      </w:pPr>
      <w:r w:rsidRPr="005D67B7">
        <w:rPr>
          <w:rFonts w:ascii="Calibri" w:hAnsi="Calibri" w:cs="Calibri"/>
        </w:rPr>
        <w:t> </w:t>
      </w:r>
    </w:p>
    <w:p w14:paraId="2F6EF201" w14:textId="77777777" w:rsidR="005D67B7" w:rsidRPr="005D67B7" w:rsidRDefault="005D67B7" w:rsidP="005D67B7">
      <w:pPr>
        <w:rPr>
          <w:rFonts w:ascii="Calibri" w:hAnsi="Calibri" w:cs="Calibri"/>
        </w:rPr>
      </w:pPr>
      <w:r w:rsidRPr="005D67B7">
        <w:rPr>
          <w:rFonts w:ascii="Calibri" w:hAnsi="Calibri" w:cs="Calibri"/>
        </w:rPr>
        <w:t>We tested the effects of two treatments: script production with recursive self-feedback and script production with external feedback in four persons with chronic nonfluent aphasia. We compared the effects of treatment by measuring percent script produced, speaking rate, and speech initiation latency of trained and untrained scripts. The participants received the treatments remotely through mini tablets using two versions of a mobile app we developed. All the participants received each treatment intensively for 14 sessions across 2–3 weeks. We estimated clinical improvements of production of sentences from trained and untrained scripts through nonoverlap of all pairs analysis of performance pretreatment and posttreatment.</w:t>
      </w:r>
    </w:p>
    <w:p w14:paraId="4E46CE8E" w14:textId="77777777" w:rsidR="005D67B7" w:rsidRPr="005D67B7" w:rsidRDefault="005D67B7" w:rsidP="005D67B7">
      <w:pPr>
        <w:rPr>
          <w:rFonts w:ascii="Calibri" w:hAnsi="Calibri" w:cs="Calibri"/>
          <w:b/>
          <w:bCs/>
        </w:rPr>
      </w:pPr>
      <w:r w:rsidRPr="005D67B7">
        <w:rPr>
          <w:rFonts w:ascii="Calibri" w:hAnsi="Calibri" w:cs="Calibri"/>
          <w:b/>
          <w:bCs/>
        </w:rPr>
        <w:t>Results:</w:t>
      </w:r>
    </w:p>
    <w:p w14:paraId="0D6EEE4A" w14:textId="77777777" w:rsidR="005D67B7" w:rsidRPr="005D67B7" w:rsidRDefault="005D67B7" w:rsidP="005D67B7">
      <w:pPr>
        <w:rPr>
          <w:rFonts w:ascii="Calibri" w:hAnsi="Calibri" w:cs="Calibri"/>
        </w:rPr>
      </w:pPr>
      <w:r w:rsidRPr="005D67B7">
        <w:rPr>
          <w:rFonts w:ascii="Calibri" w:hAnsi="Calibri" w:cs="Calibri"/>
        </w:rPr>
        <w:t> </w:t>
      </w:r>
    </w:p>
    <w:p w14:paraId="73B8320B" w14:textId="77777777" w:rsidR="005D67B7" w:rsidRPr="005D67B7" w:rsidRDefault="005D67B7" w:rsidP="005D67B7">
      <w:pPr>
        <w:rPr>
          <w:rFonts w:ascii="Calibri" w:hAnsi="Calibri" w:cs="Calibri"/>
        </w:rPr>
      </w:pPr>
      <w:r w:rsidRPr="005D67B7">
        <w:rPr>
          <w:rFonts w:ascii="Calibri" w:hAnsi="Calibri" w:cs="Calibri"/>
        </w:rPr>
        <w:t>Both treatments improved PWNA's language production. Recursive self-feedback improved speaking rate and speech initiation latency, which generalized to untrained scripts in all participants. External feedback treatment did not generalize to improvement in speaking rate in two participants.</w:t>
      </w:r>
    </w:p>
    <w:p w14:paraId="7C64D3CB" w14:textId="77777777" w:rsidR="005D67B7" w:rsidRPr="005D67B7" w:rsidRDefault="005D67B7" w:rsidP="005D67B7">
      <w:pPr>
        <w:rPr>
          <w:rFonts w:ascii="Calibri" w:hAnsi="Calibri" w:cs="Calibri"/>
          <w:b/>
          <w:bCs/>
        </w:rPr>
      </w:pPr>
      <w:r w:rsidRPr="005D67B7">
        <w:rPr>
          <w:rFonts w:ascii="Calibri" w:hAnsi="Calibri" w:cs="Calibri"/>
          <w:b/>
          <w:bCs/>
        </w:rPr>
        <w:t>Conclusions:</w:t>
      </w:r>
    </w:p>
    <w:p w14:paraId="431E0011" w14:textId="77777777" w:rsidR="005D67B7" w:rsidRPr="005D67B7" w:rsidRDefault="005D67B7" w:rsidP="005D67B7">
      <w:pPr>
        <w:rPr>
          <w:rFonts w:ascii="Calibri" w:hAnsi="Calibri" w:cs="Calibri"/>
        </w:rPr>
      </w:pPr>
      <w:r w:rsidRPr="005D67B7">
        <w:rPr>
          <w:rFonts w:ascii="Calibri" w:hAnsi="Calibri" w:cs="Calibri"/>
        </w:rPr>
        <w:t> </w:t>
      </w:r>
    </w:p>
    <w:p w14:paraId="70F5669D" w14:textId="77777777" w:rsidR="005D67B7" w:rsidRPr="005D67B7" w:rsidRDefault="005D67B7" w:rsidP="005D67B7">
      <w:pPr>
        <w:rPr>
          <w:rFonts w:ascii="Calibri" w:hAnsi="Calibri" w:cs="Calibri"/>
        </w:rPr>
      </w:pPr>
      <w:r w:rsidRPr="005D67B7">
        <w:rPr>
          <w:rFonts w:ascii="Calibri" w:hAnsi="Calibri" w:cs="Calibri"/>
        </w:rPr>
        <w:t>Our findings confirm our initial evidence that PWNA can self-improve their sentence production from scripts through recursive self-feedback. This novel procedure enables PWNA to autonomously enhance their language production over time. Given the evidence and the mechanics of the procedure, we propose that its utility is not constrained by linguistic idiosyncrasies across cultures. Consequently, it has the potential to bypass linguistic barriers to aphasia care.</w:t>
      </w:r>
    </w:p>
    <w:p w14:paraId="3BD59162" w14:textId="77777777" w:rsidR="005D67B7" w:rsidRPr="00992173" w:rsidRDefault="005D67B7">
      <w:pPr>
        <w:rPr>
          <w:rFonts w:ascii="Calibri" w:hAnsi="Calibri" w:cs="Calibri"/>
        </w:rPr>
      </w:pPr>
    </w:p>
    <w:sectPr w:rsidR="005D67B7" w:rsidRPr="0099217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5"/>
    <w:rsid w:val="00084B25"/>
    <w:rsid w:val="000A35F0"/>
    <w:rsid w:val="000D41B3"/>
    <w:rsid w:val="002B2DB7"/>
    <w:rsid w:val="003D5E0B"/>
    <w:rsid w:val="005D67B7"/>
    <w:rsid w:val="006B5E5C"/>
    <w:rsid w:val="007B1B08"/>
    <w:rsid w:val="007B79D4"/>
    <w:rsid w:val="00804700"/>
    <w:rsid w:val="00842DA5"/>
    <w:rsid w:val="00992173"/>
    <w:rsid w:val="009D7404"/>
    <w:rsid w:val="00A44380"/>
    <w:rsid w:val="00A51618"/>
    <w:rsid w:val="00A62B8D"/>
    <w:rsid w:val="00C3527E"/>
    <w:rsid w:val="00C40B0D"/>
    <w:rsid w:val="00CA320A"/>
    <w:rsid w:val="00D0377E"/>
    <w:rsid w:val="00D90940"/>
    <w:rsid w:val="00D95FDB"/>
    <w:rsid w:val="00DB3CF5"/>
    <w:rsid w:val="00EA3160"/>
    <w:rsid w:val="00EF6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A67A96"/>
  <w14:defaultImageDpi w14:val="32767"/>
  <w15:chartTrackingRefBased/>
  <w15:docId w15:val="{A3E73698-4B07-CD45-A72C-9804E4CC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B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B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B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B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B25"/>
    <w:rPr>
      <w:rFonts w:eastAsiaTheme="majorEastAsia" w:cstheme="majorBidi"/>
      <w:color w:val="272727" w:themeColor="text1" w:themeTint="D8"/>
    </w:rPr>
  </w:style>
  <w:style w:type="paragraph" w:styleId="Title">
    <w:name w:val="Title"/>
    <w:basedOn w:val="Normal"/>
    <w:next w:val="Normal"/>
    <w:link w:val="TitleChar"/>
    <w:uiPriority w:val="10"/>
    <w:qFormat/>
    <w:rsid w:val="00084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B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B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B25"/>
    <w:rPr>
      <w:i/>
      <w:iCs/>
      <w:color w:val="404040" w:themeColor="text1" w:themeTint="BF"/>
    </w:rPr>
  </w:style>
  <w:style w:type="paragraph" w:styleId="ListParagraph">
    <w:name w:val="List Paragraph"/>
    <w:basedOn w:val="Normal"/>
    <w:uiPriority w:val="34"/>
    <w:qFormat/>
    <w:rsid w:val="00084B25"/>
    <w:pPr>
      <w:ind w:left="720"/>
      <w:contextualSpacing/>
    </w:pPr>
  </w:style>
  <w:style w:type="character" w:styleId="IntenseEmphasis">
    <w:name w:val="Intense Emphasis"/>
    <w:basedOn w:val="DefaultParagraphFont"/>
    <w:uiPriority w:val="21"/>
    <w:qFormat/>
    <w:rsid w:val="00084B25"/>
    <w:rPr>
      <w:i/>
      <w:iCs/>
      <w:color w:val="0F4761" w:themeColor="accent1" w:themeShade="BF"/>
    </w:rPr>
  </w:style>
  <w:style w:type="paragraph" w:styleId="IntenseQuote">
    <w:name w:val="Intense Quote"/>
    <w:basedOn w:val="Normal"/>
    <w:next w:val="Normal"/>
    <w:link w:val="IntenseQuoteChar"/>
    <w:uiPriority w:val="30"/>
    <w:qFormat/>
    <w:rsid w:val="0008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B25"/>
    <w:rPr>
      <w:i/>
      <w:iCs/>
      <w:color w:val="0F4761" w:themeColor="accent1" w:themeShade="BF"/>
    </w:rPr>
  </w:style>
  <w:style w:type="character" w:styleId="IntenseReference">
    <w:name w:val="Intense Reference"/>
    <w:basedOn w:val="DefaultParagraphFont"/>
    <w:uiPriority w:val="32"/>
    <w:qFormat/>
    <w:rsid w:val="00084B25"/>
    <w:rPr>
      <w:b/>
      <w:bCs/>
      <w:smallCaps/>
      <w:color w:val="0F4761" w:themeColor="accent1" w:themeShade="BF"/>
      <w:spacing w:val="5"/>
    </w:rPr>
  </w:style>
  <w:style w:type="character" w:customStyle="1" w:styleId="apple-converted-space">
    <w:name w:val="apple-converted-space"/>
    <w:basedOn w:val="DefaultParagraphFont"/>
    <w:rsid w:val="00084B25"/>
  </w:style>
  <w:style w:type="character" w:styleId="Hyperlink">
    <w:name w:val="Hyperlink"/>
    <w:basedOn w:val="DefaultParagraphFont"/>
    <w:uiPriority w:val="99"/>
    <w:unhideWhenUsed/>
    <w:rsid w:val="00084B25"/>
    <w:rPr>
      <w:color w:val="467886" w:themeColor="hyperlink"/>
      <w:u w:val="single"/>
    </w:rPr>
  </w:style>
  <w:style w:type="character" w:styleId="UnresolvedMention">
    <w:name w:val="Unresolved Mention"/>
    <w:basedOn w:val="DefaultParagraphFont"/>
    <w:uiPriority w:val="99"/>
    <w:rsid w:val="00084B25"/>
    <w:rPr>
      <w:color w:val="605E5C"/>
      <w:shd w:val="clear" w:color="auto" w:fill="E1DFDD"/>
    </w:rPr>
  </w:style>
  <w:style w:type="paragraph" w:customStyle="1" w:styleId="last">
    <w:name w:val="last"/>
    <w:basedOn w:val="Normal"/>
    <w:rsid w:val="00084B2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A35F0"/>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8047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4682">
      <w:bodyDiv w:val="1"/>
      <w:marLeft w:val="0"/>
      <w:marRight w:val="0"/>
      <w:marTop w:val="0"/>
      <w:marBottom w:val="0"/>
      <w:divBdr>
        <w:top w:val="none" w:sz="0" w:space="0" w:color="auto"/>
        <w:left w:val="none" w:sz="0" w:space="0" w:color="auto"/>
        <w:bottom w:val="none" w:sz="0" w:space="0" w:color="auto"/>
        <w:right w:val="none" w:sz="0" w:space="0" w:color="auto"/>
      </w:divBdr>
    </w:div>
    <w:div w:id="200677863">
      <w:bodyDiv w:val="1"/>
      <w:marLeft w:val="0"/>
      <w:marRight w:val="0"/>
      <w:marTop w:val="0"/>
      <w:marBottom w:val="0"/>
      <w:divBdr>
        <w:top w:val="none" w:sz="0" w:space="0" w:color="auto"/>
        <w:left w:val="none" w:sz="0" w:space="0" w:color="auto"/>
        <w:bottom w:val="none" w:sz="0" w:space="0" w:color="auto"/>
        <w:right w:val="none" w:sz="0" w:space="0" w:color="auto"/>
      </w:divBdr>
    </w:div>
    <w:div w:id="292714616">
      <w:bodyDiv w:val="1"/>
      <w:marLeft w:val="0"/>
      <w:marRight w:val="0"/>
      <w:marTop w:val="0"/>
      <w:marBottom w:val="0"/>
      <w:divBdr>
        <w:top w:val="none" w:sz="0" w:space="0" w:color="auto"/>
        <w:left w:val="none" w:sz="0" w:space="0" w:color="auto"/>
        <w:bottom w:val="none" w:sz="0" w:space="0" w:color="auto"/>
        <w:right w:val="none" w:sz="0" w:space="0" w:color="auto"/>
      </w:divBdr>
    </w:div>
    <w:div w:id="400174184">
      <w:bodyDiv w:val="1"/>
      <w:marLeft w:val="0"/>
      <w:marRight w:val="0"/>
      <w:marTop w:val="0"/>
      <w:marBottom w:val="0"/>
      <w:divBdr>
        <w:top w:val="none" w:sz="0" w:space="0" w:color="auto"/>
        <w:left w:val="none" w:sz="0" w:space="0" w:color="auto"/>
        <w:bottom w:val="none" w:sz="0" w:space="0" w:color="auto"/>
        <w:right w:val="none" w:sz="0" w:space="0" w:color="auto"/>
      </w:divBdr>
    </w:div>
    <w:div w:id="588125223">
      <w:bodyDiv w:val="1"/>
      <w:marLeft w:val="0"/>
      <w:marRight w:val="0"/>
      <w:marTop w:val="0"/>
      <w:marBottom w:val="0"/>
      <w:divBdr>
        <w:top w:val="none" w:sz="0" w:space="0" w:color="auto"/>
        <w:left w:val="none" w:sz="0" w:space="0" w:color="auto"/>
        <w:bottom w:val="none" w:sz="0" w:space="0" w:color="auto"/>
        <w:right w:val="none" w:sz="0" w:space="0" w:color="auto"/>
      </w:divBdr>
    </w:div>
    <w:div w:id="826946532">
      <w:bodyDiv w:val="1"/>
      <w:marLeft w:val="0"/>
      <w:marRight w:val="0"/>
      <w:marTop w:val="0"/>
      <w:marBottom w:val="0"/>
      <w:divBdr>
        <w:top w:val="none" w:sz="0" w:space="0" w:color="auto"/>
        <w:left w:val="none" w:sz="0" w:space="0" w:color="auto"/>
        <w:bottom w:val="none" w:sz="0" w:space="0" w:color="auto"/>
        <w:right w:val="none" w:sz="0" w:space="0" w:color="auto"/>
      </w:divBdr>
    </w:div>
    <w:div w:id="901990587">
      <w:bodyDiv w:val="1"/>
      <w:marLeft w:val="0"/>
      <w:marRight w:val="0"/>
      <w:marTop w:val="0"/>
      <w:marBottom w:val="0"/>
      <w:divBdr>
        <w:top w:val="none" w:sz="0" w:space="0" w:color="auto"/>
        <w:left w:val="none" w:sz="0" w:space="0" w:color="auto"/>
        <w:bottom w:val="none" w:sz="0" w:space="0" w:color="auto"/>
        <w:right w:val="none" w:sz="0" w:space="0" w:color="auto"/>
      </w:divBdr>
      <w:divsChild>
        <w:div w:id="1790856844">
          <w:marLeft w:val="0"/>
          <w:marRight w:val="0"/>
          <w:marTop w:val="0"/>
          <w:marBottom w:val="0"/>
          <w:divBdr>
            <w:top w:val="none" w:sz="0" w:space="0" w:color="auto"/>
            <w:left w:val="none" w:sz="0" w:space="0" w:color="auto"/>
            <w:bottom w:val="none" w:sz="0" w:space="0" w:color="auto"/>
            <w:right w:val="none" w:sz="0" w:space="0" w:color="auto"/>
          </w:divBdr>
        </w:div>
        <w:div w:id="2066447704">
          <w:marLeft w:val="0"/>
          <w:marRight w:val="0"/>
          <w:marTop w:val="0"/>
          <w:marBottom w:val="0"/>
          <w:divBdr>
            <w:top w:val="none" w:sz="0" w:space="0" w:color="auto"/>
            <w:left w:val="none" w:sz="0" w:space="0" w:color="auto"/>
            <w:bottom w:val="none" w:sz="0" w:space="0" w:color="auto"/>
            <w:right w:val="none" w:sz="0" w:space="0" w:color="auto"/>
          </w:divBdr>
        </w:div>
      </w:divsChild>
    </w:div>
    <w:div w:id="910778347">
      <w:bodyDiv w:val="1"/>
      <w:marLeft w:val="0"/>
      <w:marRight w:val="0"/>
      <w:marTop w:val="0"/>
      <w:marBottom w:val="0"/>
      <w:divBdr>
        <w:top w:val="none" w:sz="0" w:space="0" w:color="auto"/>
        <w:left w:val="none" w:sz="0" w:space="0" w:color="auto"/>
        <w:bottom w:val="none" w:sz="0" w:space="0" w:color="auto"/>
        <w:right w:val="none" w:sz="0" w:space="0" w:color="auto"/>
      </w:divBdr>
      <w:divsChild>
        <w:div w:id="1829830737">
          <w:marLeft w:val="0"/>
          <w:marRight w:val="0"/>
          <w:marTop w:val="0"/>
          <w:marBottom w:val="0"/>
          <w:divBdr>
            <w:top w:val="none" w:sz="0" w:space="0" w:color="auto"/>
            <w:left w:val="none" w:sz="0" w:space="0" w:color="auto"/>
            <w:bottom w:val="none" w:sz="0" w:space="0" w:color="auto"/>
            <w:right w:val="none" w:sz="0" w:space="0" w:color="auto"/>
          </w:divBdr>
        </w:div>
        <w:div w:id="1006443777">
          <w:marLeft w:val="0"/>
          <w:marRight w:val="0"/>
          <w:marTop w:val="0"/>
          <w:marBottom w:val="0"/>
          <w:divBdr>
            <w:top w:val="none" w:sz="0" w:space="0" w:color="auto"/>
            <w:left w:val="none" w:sz="0" w:space="0" w:color="auto"/>
            <w:bottom w:val="none" w:sz="0" w:space="0" w:color="auto"/>
            <w:right w:val="none" w:sz="0" w:space="0" w:color="auto"/>
          </w:divBdr>
        </w:div>
      </w:divsChild>
    </w:div>
    <w:div w:id="1010985995">
      <w:bodyDiv w:val="1"/>
      <w:marLeft w:val="0"/>
      <w:marRight w:val="0"/>
      <w:marTop w:val="0"/>
      <w:marBottom w:val="0"/>
      <w:divBdr>
        <w:top w:val="none" w:sz="0" w:space="0" w:color="auto"/>
        <w:left w:val="none" w:sz="0" w:space="0" w:color="auto"/>
        <w:bottom w:val="none" w:sz="0" w:space="0" w:color="auto"/>
        <w:right w:val="none" w:sz="0" w:space="0" w:color="auto"/>
      </w:divBdr>
    </w:div>
    <w:div w:id="1175151409">
      <w:bodyDiv w:val="1"/>
      <w:marLeft w:val="0"/>
      <w:marRight w:val="0"/>
      <w:marTop w:val="0"/>
      <w:marBottom w:val="0"/>
      <w:divBdr>
        <w:top w:val="none" w:sz="0" w:space="0" w:color="auto"/>
        <w:left w:val="none" w:sz="0" w:space="0" w:color="auto"/>
        <w:bottom w:val="none" w:sz="0" w:space="0" w:color="auto"/>
        <w:right w:val="none" w:sz="0" w:space="0" w:color="auto"/>
      </w:divBdr>
    </w:div>
    <w:div w:id="1870291452">
      <w:bodyDiv w:val="1"/>
      <w:marLeft w:val="0"/>
      <w:marRight w:val="0"/>
      <w:marTop w:val="0"/>
      <w:marBottom w:val="0"/>
      <w:divBdr>
        <w:top w:val="none" w:sz="0" w:space="0" w:color="auto"/>
        <w:left w:val="none" w:sz="0" w:space="0" w:color="auto"/>
        <w:bottom w:val="none" w:sz="0" w:space="0" w:color="auto"/>
        <w:right w:val="none" w:sz="0" w:space="0" w:color="auto"/>
      </w:divBdr>
    </w:div>
    <w:div w:id="194021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ubs.asha.org/journal/ajslp" TargetMode="External"/><Relationship Id="rId4" Type="http://schemas.openxmlformats.org/officeDocument/2006/relationships/hyperlink" Target="https://pubs.asha.org/doi/abs/10.1044/2024_AJSLP-23-00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2024-09-29T19:41:00Z</dcterms:created>
  <dcterms:modified xsi:type="dcterms:W3CDTF">2024-09-29T19:42:00Z</dcterms:modified>
</cp:coreProperties>
</file>