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0914" w14:textId="7B930087" w:rsidR="00700A93" w:rsidRPr="00D515D6" w:rsidRDefault="00D515D6" w:rsidP="00D515D6">
      <w:pPr>
        <w:rPr>
          <w:rStyle w:val="doilink"/>
          <w:rFonts w:ascii="Calibri" w:hAnsi="Calibri" w:cs="Calibri"/>
          <w:b/>
          <w:bCs/>
          <w:color w:val="333333"/>
        </w:rPr>
      </w:pPr>
      <w:r w:rsidRPr="00D515D6">
        <w:rPr>
          <w:rStyle w:val="authors"/>
          <w:rFonts w:ascii="Calibri" w:hAnsi="Calibri" w:cs="Calibri"/>
          <w:b/>
          <w:bCs/>
          <w:color w:val="333333"/>
        </w:rPr>
        <w:t xml:space="preserve">Natalie F. Douglas, Brent Archer, Jamie H. </w:t>
      </w:r>
      <w:proofErr w:type="spellStart"/>
      <w:r w:rsidRPr="00D515D6">
        <w:rPr>
          <w:rStyle w:val="authors"/>
          <w:rFonts w:ascii="Calibri" w:hAnsi="Calibri" w:cs="Calibri"/>
          <w:b/>
          <w:bCs/>
          <w:color w:val="333333"/>
        </w:rPr>
        <w:t>Azios</w:t>
      </w:r>
      <w:proofErr w:type="spellEnd"/>
      <w:r w:rsidRPr="00D515D6">
        <w:rPr>
          <w:rStyle w:val="authors"/>
          <w:rFonts w:ascii="Calibri" w:hAnsi="Calibri" w:cs="Calibri"/>
          <w:b/>
          <w:bCs/>
          <w:color w:val="333333"/>
        </w:rPr>
        <w:t>, Katie A. Strong, Nina Simmons-Mackie &amp; Linda Worrall</w:t>
      </w:r>
      <w:r w:rsidRPr="00D515D6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D515D6">
        <w:rPr>
          <w:rStyle w:val="date"/>
          <w:rFonts w:ascii="Calibri" w:hAnsi="Calibri" w:cs="Calibri"/>
          <w:b/>
          <w:bCs/>
          <w:color w:val="333333"/>
        </w:rPr>
        <w:t>(2022)</w:t>
      </w:r>
      <w:r w:rsidRPr="00D515D6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D515D6">
        <w:rPr>
          <w:rStyle w:val="arttitle"/>
          <w:rFonts w:ascii="Calibri" w:hAnsi="Calibri" w:cs="Calibri"/>
          <w:b/>
          <w:bCs/>
          <w:color w:val="333333"/>
        </w:rPr>
        <w:t>A scoping review of friendship intervention for older adults: lessons for designing intervention for people with aphasia,</w:t>
      </w:r>
      <w:r w:rsidRPr="00D515D6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D515D6">
        <w:rPr>
          <w:rStyle w:val="serialtitle"/>
          <w:rFonts w:ascii="Calibri" w:hAnsi="Calibri" w:cs="Calibri"/>
          <w:b/>
          <w:bCs/>
          <w:color w:val="333333"/>
        </w:rPr>
        <w:t>Disability and Rehabilitation,</w:t>
      </w:r>
      <w:r w:rsidRPr="00D515D6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D515D6">
        <w:rPr>
          <w:rStyle w:val="doilink"/>
          <w:rFonts w:ascii="Calibri" w:hAnsi="Calibri" w:cs="Calibri"/>
          <w:b/>
          <w:bCs/>
          <w:color w:val="333333"/>
        </w:rPr>
        <w:t>DOI:</w:t>
      </w:r>
      <w:r w:rsidRPr="00D515D6">
        <w:rPr>
          <w:rStyle w:val="apple-converted-space"/>
          <w:rFonts w:ascii="Calibri" w:hAnsi="Calibri" w:cs="Calibri"/>
          <w:b/>
          <w:bCs/>
          <w:color w:val="333333"/>
        </w:rPr>
        <w:t> </w:t>
      </w:r>
      <w:hyperlink r:id="rId5" w:history="1">
        <w:r w:rsidRPr="00D515D6">
          <w:rPr>
            <w:rStyle w:val="Hyperlink"/>
            <w:rFonts w:ascii="Calibri" w:hAnsi="Calibri" w:cs="Calibri"/>
            <w:b/>
            <w:bCs/>
            <w:color w:val="333333"/>
          </w:rPr>
          <w:t>10.1080/09638288.2022.2117866</w:t>
        </w:r>
      </w:hyperlink>
    </w:p>
    <w:p w14:paraId="51883673" w14:textId="719DB9E8" w:rsidR="00D515D6" w:rsidRPr="00D515D6" w:rsidRDefault="00D515D6" w:rsidP="00D515D6">
      <w:pPr>
        <w:rPr>
          <w:rStyle w:val="doilink"/>
          <w:rFonts w:ascii="Calibri" w:hAnsi="Calibri" w:cs="Calibri"/>
          <w:color w:val="333333"/>
        </w:rPr>
      </w:pPr>
    </w:p>
    <w:p w14:paraId="0BF79136" w14:textId="77777777" w:rsidR="00D515D6" w:rsidRPr="00D515D6" w:rsidRDefault="00D515D6" w:rsidP="00D515D6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D515D6">
        <w:rPr>
          <w:rFonts w:ascii="Calibri" w:eastAsia="Times New Roman" w:hAnsi="Calibri" w:cs="Calibri"/>
          <w:b/>
          <w:bCs/>
          <w:color w:val="333333"/>
          <w:lang w:eastAsia="en-GB"/>
        </w:rPr>
        <w:t>Purpose </w:t>
      </w:r>
    </w:p>
    <w:p w14:paraId="338A7552" w14:textId="77777777" w:rsidR="00D515D6" w:rsidRPr="00D515D6" w:rsidRDefault="00D515D6" w:rsidP="00D515D6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D515D6">
        <w:rPr>
          <w:rFonts w:ascii="Calibri" w:eastAsia="Times New Roman" w:hAnsi="Calibri" w:cs="Calibri"/>
          <w:color w:val="333333"/>
          <w:lang w:eastAsia="en-GB"/>
        </w:rPr>
        <w:t>Map the landscape of friendship interventions/programs for older adults to guide intervention/program development inclusive of the unique needs of older people with aphasia (PWA).</w:t>
      </w:r>
    </w:p>
    <w:p w14:paraId="61C3A72D" w14:textId="77777777" w:rsidR="00D515D6" w:rsidRPr="00D515D6" w:rsidRDefault="00D515D6" w:rsidP="00D515D6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D515D6">
        <w:rPr>
          <w:rFonts w:ascii="Calibri" w:eastAsia="Times New Roman" w:hAnsi="Calibri" w:cs="Calibri"/>
          <w:b/>
          <w:bCs/>
          <w:color w:val="333333"/>
          <w:lang w:eastAsia="en-GB"/>
        </w:rPr>
        <w:t>Methods </w:t>
      </w:r>
    </w:p>
    <w:p w14:paraId="29F141C4" w14:textId="77777777" w:rsidR="00D515D6" w:rsidRPr="00D515D6" w:rsidRDefault="00D515D6" w:rsidP="00D515D6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D515D6">
        <w:rPr>
          <w:rFonts w:ascii="Calibri" w:eastAsia="Times New Roman" w:hAnsi="Calibri" w:cs="Calibri"/>
          <w:color w:val="333333"/>
          <w:lang w:eastAsia="en-GB"/>
        </w:rPr>
        <w:t>A search query of multiple databases was completed for articles published before 4 January 2021. Studies included all the following: (1) participants aged 55 years or older; (2) addressed an intervention/program designed to prevent social isolation and/or friendship loss; (3) used an outcome variable related to social isolation and/or friendship; and (4) published in a peer-reviewed journal. Title and abstract screening were conducted using Covidence software, which tracked disagreements across the study team. All studies included in the full-text review were identified as relevant by a minimum of two study authors, and a consensus was reached on all full-text reviews. Data were extracted according to (1) theoretical frameworks used; (2) interventionist and discipline; (3) participant characteristics; (4) intervention/program replicability; (5) format of intervention/program; (6) measures used in the intervention/programs; (7) and, reported effects of intervention/programs on individuals.</w:t>
      </w:r>
    </w:p>
    <w:p w14:paraId="2774BC91" w14:textId="77777777" w:rsidR="00D515D6" w:rsidRPr="00D515D6" w:rsidRDefault="00D515D6" w:rsidP="00D515D6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D515D6">
        <w:rPr>
          <w:rFonts w:ascii="Calibri" w:eastAsia="Times New Roman" w:hAnsi="Calibri" w:cs="Calibri"/>
          <w:b/>
          <w:bCs/>
          <w:color w:val="333333"/>
          <w:lang w:eastAsia="en-GB"/>
        </w:rPr>
        <w:t>Results </w:t>
      </w:r>
    </w:p>
    <w:p w14:paraId="4472E1A4" w14:textId="4C2B0C5D" w:rsidR="00D515D6" w:rsidRPr="00D515D6" w:rsidRDefault="00D515D6" w:rsidP="00D515D6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D515D6">
        <w:rPr>
          <w:rFonts w:ascii="Calibri" w:eastAsia="Times New Roman" w:hAnsi="Calibri" w:cs="Calibri"/>
          <w:color w:val="333333"/>
          <w:lang w:eastAsia="en-GB"/>
        </w:rPr>
        <w:t xml:space="preserve">A total of 40 articles with 42 intervention/programs were included and represented 4584 intervention/program participants ranging in age from 40 to 104 years. Intervention/programs involved a wide range of theoretical frameworks (e.g., theories of loneliness, feminist theory, positive psychology). Disciplines such as psychology and exercise science informed intervention/programs. Interventionists included many types of individuals like therapists, </w:t>
      </w:r>
      <w:proofErr w:type="gramStart"/>
      <w:r w:rsidRPr="00D515D6">
        <w:rPr>
          <w:rFonts w:ascii="Calibri" w:eastAsia="Times New Roman" w:hAnsi="Calibri" w:cs="Calibri"/>
          <w:color w:val="333333"/>
          <w:lang w:eastAsia="en-GB"/>
        </w:rPr>
        <w:t>volunteers</w:t>
      </w:r>
      <w:proofErr w:type="gramEnd"/>
      <w:r w:rsidRPr="00D515D6">
        <w:rPr>
          <w:rFonts w:ascii="Calibri" w:eastAsia="Times New Roman" w:hAnsi="Calibri" w:cs="Calibri"/>
          <w:color w:val="333333"/>
          <w:lang w:eastAsia="en-GB"/>
        </w:rPr>
        <w:t xml:space="preserve"> and home health aides. Intervention/programs often lacked adequate description for replication and included individual and group formats, most commonly </w:t>
      </w:r>
      <w:r w:rsidRPr="00D515D6">
        <w:rPr>
          <w:rFonts w:ascii="Calibri" w:eastAsia="Times New Roman" w:hAnsi="Calibri" w:cs="Calibri"/>
          <w:color w:val="333333"/>
          <w:lang w:eastAsia="en-GB"/>
        </w:rPr>
        <w:t>delivered</w:t>
      </w:r>
      <w:r w:rsidRPr="00D515D6">
        <w:rPr>
          <w:rFonts w:ascii="Calibri" w:eastAsia="Times New Roman" w:hAnsi="Calibri" w:cs="Calibri"/>
          <w:color w:val="333333"/>
          <w:lang w:eastAsia="en-GB"/>
        </w:rPr>
        <w:t xml:space="preserve"> in the participants homes. Outcomes usually included self-report measures of loneliness, social networks, or well-being, and intervention/programming was primarily educational, activity-based, or networking-based in nature.</w:t>
      </w:r>
    </w:p>
    <w:p w14:paraId="064717B0" w14:textId="77777777" w:rsidR="00D515D6" w:rsidRPr="00D515D6" w:rsidRDefault="00D515D6" w:rsidP="00D515D6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D515D6">
        <w:rPr>
          <w:rFonts w:ascii="Calibri" w:eastAsia="Times New Roman" w:hAnsi="Calibri" w:cs="Calibri"/>
          <w:b/>
          <w:bCs/>
          <w:color w:val="333333"/>
          <w:lang w:eastAsia="en-GB"/>
        </w:rPr>
        <w:t>Conclusions </w:t>
      </w:r>
    </w:p>
    <w:p w14:paraId="70647CDF" w14:textId="77777777" w:rsidR="00D515D6" w:rsidRPr="00D515D6" w:rsidRDefault="00D515D6" w:rsidP="00D515D6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D515D6">
        <w:rPr>
          <w:rFonts w:ascii="Calibri" w:eastAsia="Times New Roman" w:hAnsi="Calibri" w:cs="Calibri"/>
          <w:color w:val="333333"/>
          <w:lang w:eastAsia="en-GB"/>
        </w:rPr>
        <w:lastRenderedPageBreak/>
        <w:t>The intervention/programs reviewed yield important lessons to support innovation in developing friendship intervention/programs for older PWA as most yielded positive results and were acceptable to participants.</w:t>
      </w:r>
    </w:p>
    <w:p w14:paraId="5A177138" w14:textId="77777777" w:rsidR="00D515D6" w:rsidRPr="00D515D6" w:rsidRDefault="00D515D6" w:rsidP="00D515D6">
      <w:pPr>
        <w:spacing w:after="480" w:line="437" w:lineRule="atLeast"/>
        <w:ind w:right="240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D515D6">
        <w:rPr>
          <w:rFonts w:ascii="Calibri" w:eastAsia="Times New Roman" w:hAnsi="Calibri" w:cs="Calibri"/>
          <w:b/>
          <w:bCs/>
          <w:color w:val="333333"/>
          <w:lang w:eastAsia="en-GB"/>
        </w:rPr>
        <w:t>IMPLICATIONS FOR REHABILITATION</w:t>
      </w:r>
    </w:p>
    <w:p w14:paraId="505F5513" w14:textId="77777777" w:rsidR="00D515D6" w:rsidRPr="00D515D6" w:rsidRDefault="00D515D6" w:rsidP="00D515D6">
      <w:pPr>
        <w:numPr>
          <w:ilvl w:val="0"/>
          <w:numId w:val="1"/>
        </w:numPr>
        <w:spacing w:before="240" w:after="240"/>
        <w:ind w:left="960" w:right="240"/>
        <w:rPr>
          <w:rFonts w:ascii="Calibri" w:eastAsia="Times New Roman" w:hAnsi="Calibri" w:cs="Calibri"/>
          <w:color w:val="333333"/>
          <w:lang w:eastAsia="en-GB"/>
        </w:rPr>
      </w:pPr>
      <w:r w:rsidRPr="00D515D6">
        <w:rPr>
          <w:rFonts w:ascii="Calibri" w:eastAsia="Times New Roman" w:hAnsi="Calibri" w:cs="Calibri"/>
          <w:color w:val="333333"/>
          <w:lang w:eastAsia="en-GB"/>
        </w:rPr>
        <w:t>People with aphasia want their friendships addressed as part of their rehabilitation; however, the research literature has little guidance in this area.</w:t>
      </w:r>
    </w:p>
    <w:p w14:paraId="744F8AAC" w14:textId="77777777" w:rsidR="00D515D6" w:rsidRPr="00D515D6" w:rsidRDefault="00D515D6" w:rsidP="00D515D6">
      <w:pPr>
        <w:numPr>
          <w:ilvl w:val="0"/>
          <w:numId w:val="1"/>
        </w:numPr>
        <w:spacing w:before="240" w:after="240"/>
        <w:ind w:left="960" w:right="240"/>
        <w:rPr>
          <w:rFonts w:ascii="Calibri" w:eastAsia="Times New Roman" w:hAnsi="Calibri" w:cs="Calibri"/>
          <w:color w:val="333333"/>
          <w:lang w:eastAsia="en-GB"/>
        </w:rPr>
      </w:pPr>
      <w:r w:rsidRPr="00D515D6">
        <w:rPr>
          <w:rFonts w:ascii="Calibri" w:eastAsia="Times New Roman" w:hAnsi="Calibri" w:cs="Calibri"/>
          <w:color w:val="333333"/>
          <w:lang w:eastAsia="en-GB"/>
        </w:rPr>
        <w:t>Studies reviewed of friendship intervention/programs for older adults yielded helpful lessons for consideration in developing this type of intervention/programming for people with aphasia.</w:t>
      </w:r>
    </w:p>
    <w:p w14:paraId="2A87E158" w14:textId="77777777" w:rsidR="00D515D6" w:rsidRPr="00D515D6" w:rsidRDefault="00D515D6" w:rsidP="00D515D6">
      <w:pPr>
        <w:numPr>
          <w:ilvl w:val="0"/>
          <w:numId w:val="1"/>
        </w:numPr>
        <w:spacing w:before="240" w:after="240"/>
        <w:ind w:left="960" w:right="240"/>
        <w:rPr>
          <w:rFonts w:ascii="Calibri" w:eastAsia="Times New Roman" w:hAnsi="Calibri" w:cs="Calibri"/>
          <w:color w:val="333333"/>
          <w:lang w:eastAsia="en-GB"/>
        </w:rPr>
      </w:pPr>
      <w:r w:rsidRPr="00D515D6">
        <w:rPr>
          <w:rFonts w:ascii="Calibri" w:eastAsia="Times New Roman" w:hAnsi="Calibri" w:cs="Calibri"/>
          <w:color w:val="333333"/>
          <w:lang w:eastAsia="en-GB"/>
        </w:rPr>
        <w:t>Interprofessional teams made up of rehabilitation professionals should address friendship for people with aphasia in both research and clinical practice.</w:t>
      </w:r>
    </w:p>
    <w:p w14:paraId="4AF1FB35" w14:textId="77777777" w:rsidR="00D515D6" w:rsidRPr="00D515D6" w:rsidRDefault="00D515D6" w:rsidP="00D515D6">
      <w:pPr>
        <w:rPr>
          <w:rFonts w:ascii="Calibri" w:hAnsi="Calibri" w:cs="Calibri"/>
        </w:rPr>
      </w:pPr>
    </w:p>
    <w:sectPr w:rsidR="00D515D6" w:rsidRPr="00D515D6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5CA7"/>
    <w:multiLevelType w:val="multilevel"/>
    <w:tmpl w:val="61CC58B2"/>
    <w:lvl w:ilvl="0">
      <w:start w:val="1"/>
      <w:numFmt w:val="bullet"/>
      <w:lvlText w:val=""/>
      <w:lvlJc w:val="left"/>
      <w:pPr>
        <w:tabs>
          <w:tab w:val="num" w:pos="-3480"/>
        </w:tabs>
        <w:ind w:left="-3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760"/>
        </w:tabs>
        <w:ind w:left="-2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040"/>
        </w:tabs>
        <w:ind w:left="-2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1320"/>
        </w:tabs>
        <w:ind w:left="-1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600"/>
        </w:tabs>
        <w:ind w:left="-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0"/>
        </w:tabs>
        <w:ind w:left="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</w:abstractNum>
  <w:num w:numId="1" w16cid:durableId="9707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D6"/>
    <w:rsid w:val="007B79D4"/>
    <w:rsid w:val="00A51618"/>
    <w:rsid w:val="00C3527E"/>
    <w:rsid w:val="00C40B0D"/>
    <w:rsid w:val="00D5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C316E"/>
  <w14:defaultImageDpi w14:val="32767"/>
  <w15:chartTrackingRefBased/>
  <w15:docId w15:val="{0C992A0A-086B-2046-907A-E3119155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15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">
    <w:name w:val="authors"/>
    <w:basedOn w:val="DefaultParagraphFont"/>
    <w:rsid w:val="00D515D6"/>
  </w:style>
  <w:style w:type="character" w:customStyle="1" w:styleId="apple-converted-space">
    <w:name w:val="apple-converted-space"/>
    <w:basedOn w:val="DefaultParagraphFont"/>
    <w:rsid w:val="00D515D6"/>
  </w:style>
  <w:style w:type="character" w:customStyle="1" w:styleId="date">
    <w:name w:val="date"/>
    <w:basedOn w:val="DefaultParagraphFont"/>
    <w:rsid w:val="00D515D6"/>
  </w:style>
  <w:style w:type="character" w:customStyle="1" w:styleId="arttitle">
    <w:name w:val="art_title"/>
    <w:basedOn w:val="DefaultParagraphFont"/>
    <w:rsid w:val="00D515D6"/>
  </w:style>
  <w:style w:type="character" w:customStyle="1" w:styleId="serialtitle">
    <w:name w:val="serial_title"/>
    <w:basedOn w:val="DefaultParagraphFont"/>
    <w:rsid w:val="00D515D6"/>
  </w:style>
  <w:style w:type="character" w:customStyle="1" w:styleId="doilink">
    <w:name w:val="doi_link"/>
    <w:basedOn w:val="DefaultParagraphFont"/>
    <w:rsid w:val="00D515D6"/>
  </w:style>
  <w:style w:type="character" w:styleId="Hyperlink">
    <w:name w:val="Hyperlink"/>
    <w:basedOn w:val="DefaultParagraphFont"/>
    <w:uiPriority w:val="99"/>
    <w:semiHidden/>
    <w:unhideWhenUsed/>
    <w:rsid w:val="00D515D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515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15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inline">
    <w:name w:val="inline"/>
    <w:basedOn w:val="Normal"/>
    <w:rsid w:val="00D515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569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0525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043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638288.2022.21178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Thomas Jones</cp:lastModifiedBy>
  <cp:revision>1</cp:revision>
  <dcterms:created xsi:type="dcterms:W3CDTF">2022-10-02T19:09:00Z</dcterms:created>
  <dcterms:modified xsi:type="dcterms:W3CDTF">2022-10-02T19:11:00Z</dcterms:modified>
</cp:coreProperties>
</file>