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8812" w14:textId="64736C13" w:rsidR="00D0261B" w:rsidRPr="00D0261B" w:rsidRDefault="00D0261B" w:rsidP="00C04E6D">
      <w:pPr>
        <w:rPr>
          <w:rFonts w:ascii="Merriweather Sans" w:hAnsi="Merriweather Sans"/>
          <w:b/>
          <w:bCs/>
          <w:color w:val="222222"/>
          <w:shd w:val="clear" w:color="auto" w:fill="FFFFFF"/>
        </w:rPr>
      </w:pPr>
      <w:r w:rsidRPr="00D0261B">
        <w:rPr>
          <w:rFonts w:ascii="Merriweather Sans" w:hAnsi="Merriweather Sans"/>
          <w:b/>
          <w:bCs/>
          <w:color w:val="222222"/>
          <w:shd w:val="clear" w:color="auto" w:fill="FFFFFF"/>
        </w:rPr>
        <w:t xml:space="preserve">Charalambous, M., </w:t>
      </w:r>
      <w:proofErr w:type="spellStart"/>
      <w:r w:rsidRPr="00D0261B">
        <w:rPr>
          <w:rFonts w:ascii="Merriweather Sans" w:hAnsi="Merriweather Sans"/>
          <w:b/>
          <w:bCs/>
          <w:color w:val="222222"/>
          <w:shd w:val="clear" w:color="auto" w:fill="FFFFFF"/>
        </w:rPr>
        <w:t>Kountouri</w:t>
      </w:r>
      <w:proofErr w:type="spellEnd"/>
      <w:r w:rsidRPr="00D0261B">
        <w:rPr>
          <w:rFonts w:ascii="Merriweather Sans" w:hAnsi="Merriweather Sans"/>
          <w:b/>
          <w:bCs/>
          <w:color w:val="222222"/>
          <w:shd w:val="clear" w:color="auto" w:fill="FFFFFF"/>
        </w:rPr>
        <w:t xml:space="preserve">, A., </w:t>
      </w:r>
      <w:proofErr w:type="spellStart"/>
      <w:r w:rsidRPr="00D0261B">
        <w:rPr>
          <w:rFonts w:ascii="Merriweather Sans" w:hAnsi="Merriweather Sans"/>
          <w:b/>
          <w:bCs/>
          <w:color w:val="222222"/>
          <w:shd w:val="clear" w:color="auto" w:fill="FFFFFF"/>
        </w:rPr>
        <w:t>Schwyter</w:t>
      </w:r>
      <w:proofErr w:type="spellEnd"/>
      <w:r w:rsidRPr="00D0261B">
        <w:rPr>
          <w:rFonts w:ascii="Merriweather Sans" w:hAnsi="Merriweather Sans"/>
          <w:b/>
          <w:bCs/>
          <w:color w:val="222222"/>
          <w:shd w:val="clear" w:color="auto" w:fill="FFFFFF"/>
        </w:rPr>
        <w:t>, J.R.</w:t>
      </w:r>
      <w:r w:rsidRPr="00D0261B">
        <w:rPr>
          <w:rStyle w:val="apple-converted-space"/>
          <w:rFonts w:ascii="Merriweather Sans" w:hAnsi="Merriweather Sans"/>
          <w:b/>
          <w:bCs/>
          <w:color w:val="222222"/>
          <w:shd w:val="clear" w:color="auto" w:fill="FFFFFF"/>
        </w:rPr>
        <w:t> </w:t>
      </w:r>
      <w:r w:rsidRPr="00D0261B">
        <w:rPr>
          <w:rFonts w:ascii="Merriweather Sans" w:hAnsi="Merriweather Sans"/>
          <w:b/>
          <w:bCs/>
          <w:i/>
          <w:iCs/>
          <w:color w:val="222222"/>
        </w:rPr>
        <w:t>et al.</w:t>
      </w:r>
      <w:r w:rsidRPr="00D0261B">
        <w:rPr>
          <w:rStyle w:val="apple-converted-space"/>
          <w:rFonts w:ascii="Merriweather Sans" w:hAnsi="Merriweather Sans"/>
          <w:b/>
          <w:bCs/>
          <w:color w:val="222222"/>
          <w:shd w:val="clear" w:color="auto" w:fill="FFFFFF"/>
        </w:rPr>
        <w:t> </w:t>
      </w:r>
      <w:r w:rsidRPr="00D0261B">
        <w:rPr>
          <w:rFonts w:ascii="Merriweather Sans" w:hAnsi="Merriweather Sans"/>
          <w:b/>
          <w:bCs/>
          <w:color w:val="222222"/>
          <w:shd w:val="clear" w:color="auto" w:fill="FFFFFF"/>
        </w:rPr>
        <w:t>The development of the People with Aphasia and Other Layperson Involvement (PAOLI) framework for guiding patient and public involvement (PPI) in aphasia research.</w:t>
      </w:r>
      <w:r w:rsidRPr="00D0261B">
        <w:rPr>
          <w:rStyle w:val="apple-converted-space"/>
          <w:rFonts w:ascii="Merriweather Sans" w:hAnsi="Merriweather Sans"/>
          <w:b/>
          <w:bCs/>
          <w:color w:val="222222"/>
          <w:shd w:val="clear" w:color="auto" w:fill="FFFFFF"/>
        </w:rPr>
        <w:t> </w:t>
      </w:r>
      <w:r w:rsidRPr="00D0261B">
        <w:rPr>
          <w:rFonts w:ascii="Merriweather Sans" w:hAnsi="Merriweather Sans"/>
          <w:b/>
          <w:bCs/>
          <w:i/>
          <w:iCs/>
          <w:color w:val="222222"/>
        </w:rPr>
        <w:t xml:space="preserve">Res </w:t>
      </w:r>
      <w:proofErr w:type="spellStart"/>
      <w:r w:rsidRPr="00D0261B">
        <w:rPr>
          <w:rFonts w:ascii="Merriweather Sans" w:hAnsi="Merriweather Sans"/>
          <w:b/>
          <w:bCs/>
          <w:i/>
          <w:iCs/>
          <w:color w:val="222222"/>
        </w:rPr>
        <w:t>Involv</w:t>
      </w:r>
      <w:proofErr w:type="spellEnd"/>
      <w:r w:rsidRPr="00D0261B">
        <w:rPr>
          <w:rFonts w:ascii="Merriweather Sans" w:hAnsi="Merriweather Sans"/>
          <w:b/>
          <w:bCs/>
          <w:i/>
          <w:iCs/>
          <w:color w:val="222222"/>
        </w:rPr>
        <w:t xml:space="preserve"> </w:t>
      </w:r>
      <w:proofErr w:type="spellStart"/>
      <w:r w:rsidRPr="00D0261B">
        <w:rPr>
          <w:rFonts w:ascii="Merriweather Sans" w:hAnsi="Merriweather Sans"/>
          <w:b/>
          <w:bCs/>
          <w:i/>
          <w:iCs/>
          <w:color w:val="222222"/>
        </w:rPr>
        <w:t>Engagem</w:t>
      </w:r>
      <w:proofErr w:type="spellEnd"/>
      <w:r w:rsidRPr="00D0261B">
        <w:rPr>
          <w:rStyle w:val="apple-converted-space"/>
          <w:rFonts w:ascii="Merriweather Sans" w:hAnsi="Merriweather Sans"/>
          <w:b/>
          <w:bCs/>
          <w:color w:val="222222"/>
          <w:shd w:val="clear" w:color="auto" w:fill="FFFFFF"/>
        </w:rPr>
        <w:t> </w:t>
      </w:r>
      <w:r w:rsidRPr="00D0261B">
        <w:rPr>
          <w:rFonts w:ascii="Merriweather Sans" w:hAnsi="Merriweather Sans"/>
          <w:b/>
          <w:bCs/>
          <w:color w:val="222222"/>
        </w:rPr>
        <w:t>9</w:t>
      </w:r>
      <w:r w:rsidRPr="00D0261B">
        <w:rPr>
          <w:rFonts w:ascii="Merriweather Sans" w:hAnsi="Merriweather Sans"/>
          <w:b/>
          <w:bCs/>
          <w:color w:val="222222"/>
          <w:shd w:val="clear" w:color="auto" w:fill="FFFFFF"/>
        </w:rPr>
        <w:t xml:space="preserve">, 74 (2023). </w:t>
      </w:r>
      <w:hyperlink r:id="rId4" w:history="1">
        <w:r w:rsidRPr="00D0261B">
          <w:rPr>
            <w:rStyle w:val="Hyperlink"/>
            <w:rFonts w:ascii="Merriweather Sans" w:hAnsi="Merriweather Sans"/>
            <w:b/>
            <w:bCs/>
            <w:shd w:val="clear" w:color="auto" w:fill="FFFFFF"/>
          </w:rPr>
          <w:t>https://doi.org/10.1186/s40900-023-00484-9</w:t>
        </w:r>
      </w:hyperlink>
    </w:p>
    <w:p w14:paraId="6EAA54ED" w14:textId="77777777" w:rsidR="00D0261B" w:rsidRDefault="00D0261B" w:rsidP="00C04E6D">
      <w:pPr>
        <w:rPr>
          <w:rFonts w:ascii="Merriweather Sans" w:hAnsi="Merriweather Sans"/>
          <w:color w:val="222222"/>
          <w:shd w:val="clear" w:color="auto" w:fill="FFFFFF"/>
        </w:rPr>
      </w:pPr>
    </w:p>
    <w:p w14:paraId="7A89D7C2" w14:textId="77777777" w:rsidR="00D0261B" w:rsidRDefault="00D0261B" w:rsidP="00C04E6D">
      <w:pPr>
        <w:rPr>
          <w:rFonts w:ascii="Merriweather Sans" w:hAnsi="Merriweather Sans"/>
          <w:color w:val="222222"/>
          <w:shd w:val="clear" w:color="auto" w:fill="FFFFFF"/>
        </w:rPr>
      </w:pPr>
    </w:p>
    <w:p w14:paraId="67811720" w14:textId="1788EA1B" w:rsidR="00D0261B" w:rsidRDefault="00D0261B" w:rsidP="00C04E6D">
      <w:pPr>
        <w:rPr>
          <w:rFonts w:ascii="-webkit-standard" w:hAnsi="-webkit-standard"/>
          <w:color w:val="000000"/>
          <w:sz w:val="27"/>
          <w:szCs w:val="27"/>
        </w:rPr>
      </w:pPr>
      <w:r>
        <w:rPr>
          <w:rFonts w:ascii="-webkit-standard" w:hAnsi="-webkit-standard"/>
          <w:color w:val="000000"/>
          <w:sz w:val="27"/>
          <w:szCs w:val="27"/>
        </w:rPr>
        <w:t>Background</w:t>
      </w:r>
      <w:r>
        <w:rPr>
          <w:rFonts w:ascii="-webkit-standard" w:hAnsi="-webkit-standard"/>
          <w:color w:val="000000"/>
          <w:sz w:val="27"/>
          <w:szCs w:val="27"/>
        </w:rPr>
        <w:t xml:space="preserve">: </w:t>
      </w:r>
      <w:r>
        <w:rPr>
          <w:rFonts w:ascii="-webkit-standard" w:hAnsi="-webkit-standard"/>
          <w:color w:val="000000"/>
          <w:sz w:val="27"/>
          <w:szCs w:val="27"/>
        </w:rPr>
        <w:t>Patient and Public Involvement (PPI) in aphasia research requires researchers to include people with aphasia as research partners from the beginning of the study. Yet the quality of reporting on the level and type of involvement is poorly documented in the absence of a framework to guide PPI in aphasia research. This study aimed to extract the items and statements relevant for the development of the People with Aphasia and Other Layperson Involvement (PAOLI) framework for designing and implementing PPI in aphasia research, in collaboration with people with aphasia.</w:t>
      </w:r>
    </w:p>
    <w:p w14:paraId="4C724ED9" w14:textId="77777777" w:rsidR="00D0261B" w:rsidRDefault="00D0261B" w:rsidP="00C04E6D">
      <w:pPr>
        <w:rPr>
          <w:rFonts w:ascii="-webkit-standard" w:hAnsi="-webkit-standard"/>
          <w:color w:val="000000"/>
          <w:sz w:val="27"/>
          <w:szCs w:val="27"/>
        </w:rPr>
      </w:pPr>
    </w:p>
    <w:p w14:paraId="32936099" w14:textId="77777777" w:rsidR="00D0261B" w:rsidRDefault="00D0261B" w:rsidP="00C04E6D">
      <w:pPr>
        <w:rPr>
          <w:rFonts w:ascii="-webkit-standard" w:hAnsi="-webkit-standard"/>
          <w:color w:val="000000"/>
          <w:sz w:val="27"/>
          <w:szCs w:val="27"/>
        </w:rPr>
      </w:pPr>
      <w:r>
        <w:rPr>
          <w:rFonts w:ascii="-webkit-standard" w:hAnsi="-webkit-standard"/>
          <w:color w:val="000000"/>
          <w:sz w:val="27"/>
          <w:szCs w:val="27"/>
        </w:rPr>
        <w:t>Method</w:t>
      </w:r>
      <w:r>
        <w:rPr>
          <w:rFonts w:ascii="-webkit-standard" w:hAnsi="-webkit-standard"/>
          <w:color w:val="000000"/>
          <w:sz w:val="27"/>
          <w:szCs w:val="27"/>
        </w:rPr>
        <w:t xml:space="preserve">: </w:t>
      </w:r>
      <w:r>
        <w:rPr>
          <w:rFonts w:ascii="-webkit-standard" w:hAnsi="-webkit-standard"/>
          <w:color w:val="000000"/>
          <w:sz w:val="27"/>
          <w:szCs w:val="27"/>
        </w:rPr>
        <w:t>The method recommended by the EQUATOR network was followed. This involved: (1) evidence from a scop</w:t>
      </w:r>
      <w:r>
        <w:rPr>
          <w:rFonts w:ascii="-webkit-standard" w:hAnsi="-webkit-standard"/>
          <w:color w:val="000000"/>
          <w:sz w:val="27"/>
          <w:szCs w:val="27"/>
        </w:rPr>
        <w:noBreakHyphen/>
      </w:r>
      <w:proofErr w:type="spellStart"/>
      <w:r>
        <w:rPr>
          <w:rFonts w:ascii="-webkit-standard" w:hAnsi="-webkit-standard"/>
          <w:color w:val="000000"/>
          <w:sz w:val="27"/>
          <w:szCs w:val="27"/>
        </w:rPr>
        <w:t>ing</w:t>
      </w:r>
      <w:proofErr w:type="spellEnd"/>
      <w:r>
        <w:rPr>
          <w:rFonts w:ascii="-webkit-standard" w:hAnsi="-webkit-standard"/>
          <w:color w:val="000000"/>
          <w:sz w:val="27"/>
          <w:szCs w:val="27"/>
        </w:rPr>
        <w:t xml:space="preserve"> review, (2) a thematic analysis of the in</w:t>
      </w:r>
      <w:r>
        <w:rPr>
          <w:rFonts w:ascii="-webkit-standard" w:hAnsi="-webkit-standard"/>
          <w:color w:val="000000"/>
          <w:sz w:val="27"/>
          <w:szCs w:val="27"/>
        </w:rPr>
        <w:noBreakHyphen/>
        <w:t>depth interviews, of people with stroke and aphasia, on the topics to be included in the pilot draft, (3) a two round Delphi survey for item/statement selection and (4) an experts’ consensus meeting. The research team involved two PPI partners with chronic stroke</w:t>
      </w:r>
      <w:r>
        <w:rPr>
          <w:rFonts w:ascii="-webkit-standard" w:hAnsi="-webkit-standard"/>
          <w:color w:val="000000"/>
          <w:sz w:val="27"/>
          <w:szCs w:val="27"/>
        </w:rPr>
        <w:noBreakHyphen/>
        <w:t>induced aphasia. The research process involved co</w:t>
      </w:r>
      <w:r>
        <w:rPr>
          <w:rFonts w:ascii="-webkit-standard" w:hAnsi="-webkit-standard"/>
          <w:color w:val="000000"/>
          <w:sz w:val="27"/>
          <w:szCs w:val="27"/>
        </w:rPr>
        <w:noBreakHyphen/>
        <w:t>design and was informed by the Dialogue model.</w:t>
      </w:r>
    </w:p>
    <w:p w14:paraId="674E6DA8" w14:textId="77777777" w:rsidR="00D0261B" w:rsidRDefault="00D0261B" w:rsidP="00C04E6D">
      <w:pPr>
        <w:rPr>
          <w:rFonts w:ascii="-webkit-standard" w:hAnsi="-webkit-standard"/>
          <w:color w:val="000000"/>
          <w:sz w:val="27"/>
          <w:szCs w:val="27"/>
        </w:rPr>
      </w:pPr>
    </w:p>
    <w:p w14:paraId="3409F94C" w14:textId="77777777" w:rsidR="00D0261B" w:rsidRDefault="00D0261B" w:rsidP="00C04E6D">
      <w:pPr>
        <w:rPr>
          <w:rFonts w:ascii="-webkit-standard" w:hAnsi="-webkit-standard"/>
          <w:color w:val="000000"/>
          <w:sz w:val="27"/>
          <w:szCs w:val="27"/>
        </w:rPr>
      </w:pPr>
      <w:r>
        <w:rPr>
          <w:rFonts w:ascii="-webkit-standard" w:hAnsi="-webkit-standard"/>
          <w:color w:val="000000"/>
          <w:sz w:val="27"/>
          <w:szCs w:val="27"/>
        </w:rPr>
        <w:t>R</w:t>
      </w:r>
      <w:r>
        <w:rPr>
          <w:rFonts w:ascii="-webkit-standard" w:hAnsi="-webkit-standard"/>
          <w:color w:val="000000"/>
          <w:sz w:val="27"/>
          <w:szCs w:val="27"/>
        </w:rPr>
        <w:t>esults</w:t>
      </w:r>
      <w:r>
        <w:rPr>
          <w:rFonts w:ascii="-webkit-standard" w:hAnsi="-webkit-standard"/>
          <w:color w:val="000000"/>
          <w:sz w:val="27"/>
          <w:szCs w:val="27"/>
        </w:rPr>
        <w:t xml:space="preserve">: </w:t>
      </w:r>
      <w:r>
        <w:rPr>
          <w:rFonts w:ascii="-webkit-standard" w:hAnsi="-webkit-standard"/>
          <w:color w:val="000000"/>
          <w:sz w:val="27"/>
          <w:szCs w:val="27"/>
        </w:rPr>
        <w:t>Twenty</w:t>
      </w:r>
      <w:r>
        <w:rPr>
          <w:rFonts w:ascii="-webkit-standard" w:hAnsi="-webkit-standard"/>
          <w:color w:val="000000"/>
          <w:sz w:val="27"/>
          <w:szCs w:val="27"/>
        </w:rPr>
        <w:noBreakHyphen/>
        <w:t>three panellists, from 13 countries, voted in round one with 87% (20/23) responding in round two. The final PAOLI framework includes the following 17 items (with 66 descriptive statements): establish collaborations, recruit patients, gain informed consent, organize induction meetings, train patient partners, create communication links, engage communication partners, conceptualize topics, establish research priorities, reach consensus, work with co</w:t>
      </w:r>
      <w:r>
        <w:rPr>
          <w:rFonts w:ascii="-webkit-standard" w:hAnsi="-webkit-standard"/>
          <w:color w:val="000000"/>
          <w:sz w:val="27"/>
          <w:szCs w:val="27"/>
        </w:rPr>
        <w:noBreakHyphen/>
        <w:t>design methods, develop proposals, assist with dissemination of results, promote implementation of the out</w:t>
      </w:r>
      <w:r>
        <w:rPr>
          <w:rFonts w:ascii="-webkit-standard" w:hAnsi="-webkit-standard"/>
          <w:color w:val="000000"/>
          <w:sz w:val="27"/>
          <w:szCs w:val="27"/>
        </w:rPr>
        <w:noBreakHyphen/>
        <w:t>comes, support patient partners and promote self</w:t>
      </w:r>
      <w:r>
        <w:rPr>
          <w:rFonts w:ascii="-webkit-standard" w:hAnsi="-webkit-standard"/>
          <w:color w:val="000000"/>
          <w:sz w:val="27"/>
          <w:szCs w:val="27"/>
        </w:rPr>
        <w:noBreakHyphen/>
        <w:t>evaluation, monitor progress and assess impact of the patient involvement. These items were considered by the panellists as the most relevant for the involvement of people with aphasia as research partners.</w:t>
      </w:r>
    </w:p>
    <w:p w14:paraId="097BD049" w14:textId="77777777" w:rsidR="00D0261B" w:rsidRDefault="00D0261B" w:rsidP="00C04E6D">
      <w:pPr>
        <w:rPr>
          <w:rFonts w:ascii="-webkit-standard" w:hAnsi="-webkit-standard"/>
          <w:color w:val="000000"/>
          <w:sz w:val="27"/>
          <w:szCs w:val="27"/>
        </w:rPr>
      </w:pPr>
    </w:p>
    <w:p w14:paraId="2B3B4044" w14:textId="7D8E28A7" w:rsidR="00D53FEC" w:rsidRPr="00D53FEC" w:rsidRDefault="00D0261B" w:rsidP="00C04E6D">
      <w:pPr>
        <w:rPr>
          <w:rFonts w:ascii="Calibri" w:hAnsi="Calibri" w:cs="Calibri"/>
          <w:b/>
          <w:bCs/>
        </w:rPr>
      </w:pPr>
      <w:r>
        <w:rPr>
          <w:rFonts w:ascii="-webkit-standard" w:hAnsi="-webkit-standard"/>
          <w:color w:val="000000"/>
          <w:sz w:val="27"/>
          <w:szCs w:val="27"/>
        </w:rPr>
        <w:t>Conclusion</w:t>
      </w:r>
      <w:r>
        <w:rPr>
          <w:rFonts w:ascii="-webkit-standard" w:hAnsi="-webkit-standard"/>
          <w:color w:val="000000"/>
          <w:sz w:val="27"/>
          <w:szCs w:val="27"/>
        </w:rPr>
        <w:t xml:space="preserve">: </w:t>
      </w:r>
      <w:r>
        <w:rPr>
          <w:rFonts w:ascii="-webkit-standard" w:hAnsi="-webkit-standard"/>
          <w:color w:val="000000"/>
          <w:sz w:val="27"/>
          <w:szCs w:val="27"/>
        </w:rPr>
        <w:t>The PAOLI is the first international consensus framework for guiding patient involvement in aphasia research. Researchers are encouraged to adopt the framework to improve the quality of their research by promoting the meaningful involvement of people with aphasia within the research team from the start.</w:t>
      </w:r>
    </w:p>
    <w:sectPr w:rsidR="00D53FEC" w:rsidRPr="00D53FEC"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panose1 w:val="00000000000000000000"/>
    <w:charset w:val="4D"/>
    <w:family w:val="auto"/>
    <w:pitch w:val="variable"/>
    <w:sig w:usb0="A00004FF" w:usb1="4000207B" w:usb2="00000000" w:usb3="00000000" w:csb0="00000193"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C37D5"/>
    <w:rsid w:val="001619C2"/>
    <w:rsid w:val="004F7114"/>
    <w:rsid w:val="007B79D4"/>
    <w:rsid w:val="00A51618"/>
    <w:rsid w:val="00A57C9C"/>
    <w:rsid w:val="00AB21C1"/>
    <w:rsid w:val="00B93685"/>
    <w:rsid w:val="00C04E6D"/>
    <w:rsid w:val="00C3527E"/>
    <w:rsid w:val="00C40B0D"/>
    <w:rsid w:val="00C9258C"/>
    <w:rsid w:val="00D0261B"/>
    <w:rsid w:val="00D1582F"/>
    <w:rsid w:val="00D23E75"/>
    <w:rsid w:val="00D5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AB21C1"/>
  </w:style>
  <w:style w:type="character" w:customStyle="1" w:styleId="separator">
    <w:name w:val="separator"/>
    <w:basedOn w:val="DefaultParagraphFont"/>
    <w:rsid w:val="00AB21C1"/>
  </w:style>
  <w:style w:type="character" w:customStyle="1" w:styleId="date">
    <w:name w:val="date"/>
    <w:basedOn w:val="DefaultParagraphFont"/>
    <w:rsid w:val="00AB21C1"/>
  </w:style>
  <w:style w:type="character" w:customStyle="1" w:styleId="arttitle">
    <w:name w:val="art_title"/>
    <w:basedOn w:val="DefaultParagraphFont"/>
    <w:rsid w:val="00AB21C1"/>
  </w:style>
  <w:style w:type="character" w:customStyle="1" w:styleId="serialtitle">
    <w:name w:val="serial_title"/>
    <w:basedOn w:val="DefaultParagraphFont"/>
    <w:rsid w:val="00AB21C1"/>
  </w:style>
  <w:style w:type="character" w:customStyle="1" w:styleId="doilink">
    <w:name w:val="doi_link"/>
    <w:basedOn w:val="DefaultParagraphFont"/>
    <w:rsid w:val="00AB21C1"/>
  </w:style>
  <w:style w:type="paragraph" w:customStyle="1" w:styleId="last">
    <w:name w:val="last"/>
    <w:basedOn w:val="Normal"/>
    <w:rsid w:val="00AB21C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8225">
      <w:bodyDiv w:val="1"/>
      <w:marLeft w:val="0"/>
      <w:marRight w:val="0"/>
      <w:marTop w:val="0"/>
      <w:marBottom w:val="0"/>
      <w:divBdr>
        <w:top w:val="none" w:sz="0" w:space="0" w:color="auto"/>
        <w:left w:val="none" w:sz="0" w:space="0" w:color="auto"/>
        <w:bottom w:val="none" w:sz="0" w:space="0" w:color="auto"/>
        <w:right w:val="none" w:sz="0" w:space="0" w:color="auto"/>
      </w:divBdr>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86/s40900-023-004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2023-11-01T19:24:00Z</dcterms:created>
  <dcterms:modified xsi:type="dcterms:W3CDTF">2023-11-01T19:28:00Z</dcterms:modified>
</cp:coreProperties>
</file>