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DE656" w14:textId="1C99B845" w:rsidR="00235F13" w:rsidRPr="00FE59D3" w:rsidRDefault="00FE59D3" w:rsidP="00235F13">
      <w:pPr>
        <w:rPr>
          <w:rStyle w:val="doilink"/>
          <w:rFonts w:ascii="Calibri" w:hAnsi="Calibri" w:cs="Calibri"/>
          <w:b/>
          <w:bCs/>
          <w:color w:val="333333"/>
        </w:rPr>
      </w:pPr>
      <w:r w:rsidRPr="00FE59D3">
        <w:rPr>
          <w:rStyle w:val="authorname"/>
          <w:rFonts w:ascii="Calibri" w:hAnsi="Calibri" w:cs="Calibri"/>
          <w:b/>
          <w:bCs/>
          <w:color w:val="333333"/>
        </w:rPr>
        <w:t>Katie</w:t>
      </w:r>
      <w:r w:rsidRPr="00FE59D3">
        <w:rPr>
          <w:rStyle w:val="apple-converted-space"/>
          <w:rFonts w:ascii="Calibri" w:hAnsi="Calibri" w:cs="Calibri"/>
          <w:b/>
          <w:bCs/>
          <w:color w:val="333333"/>
        </w:rPr>
        <w:t> </w:t>
      </w:r>
      <w:r w:rsidRPr="00FE59D3">
        <w:rPr>
          <w:rStyle w:val="authorname"/>
          <w:rFonts w:ascii="Calibri" w:hAnsi="Calibri" w:cs="Calibri"/>
          <w:b/>
          <w:bCs/>
          <w:color w:val="333333"/>
        </w:rPr>
        <w:t>Monnelly</w:t>
      </w:r>
      <w:r w:rsidRPr="00FE59D3">
        <w:rPr>
          <w:rStyle w:val="separator"/>
          <w:rFonts w:ascii="Calibri" w:hAnsi="Calibri" w:cs="Calibri"/>
          <w:b/>
          <w:bCs/>
          <w:color w:val="333333"/>
        </w:rPr>
        <w:t>,</w:t>
      </w:r>
      <w:r w:rsidRPr="00FE59D3">
        <w:rPr>
          <w:rStyle w:val="apple-converted-space"/>
          <w:rFonts w:ascii="Calibri" w:hAnsi="Calibri" w:cs="Calibri"/>
          <w:b/>
          <w:bCs/>
          <w:color w:val="333333"/>
        </w:rPr>
        <w:t> </w:t>
      </w:r>
      <w:r w:rsidRPr="00FE59D3">
        <w:rPr>
          <w:rStyle w:val="authorname"/>
          <w:rFonts w:ascii="Calibri" w:hAnsi="Calibri" w:cs="Calibri"/>
          <w:b/>
          <w:bCs/>
          <w:color w:val="333333"/>
        </w:rPr>
        <w:t>Jane</w:t>
      </w:r>
      <w:r w:rsidRPr="00FE59D3">
        <w:rPr>
          <w:rStyle w:val="apple-converted-space"/>
          <w:rFonts w:ascii="Calibri" w:hAnsi="Calibri" w:cs="Calibri"/>
          <w:b/>
          <w:bCs/>
          <w:color w:val="333333"/>
        </w:rPr>
        <w:t> </w:t>
      </w:r>
      <w:r w:rsidRPr="00FE59D3">
        <w:rPr>
          <w:rStyle w:val="authorname"/>
          <w:rFonts w:ascii="Calibri" w:hAnsi="Calibri" w:cs="Calibri"/>
          <w:b/>
          <w:bCs/>
          <w:color w:val="333333"/>
        </w:rPr>
        <w:t>Marshall</w:t>
      </w:r>
      <w:r w:rsidRPr="00FE59D3">
        <w:rPr>
          <w:rStyle w:val="separator"/>
          <w:rFonts w:ascii="Calibri" w:hAnsi="Calibri" w:cs="Calibri"/>
          <w:b/>
          <w:bCs/>
          <w:color w:val="333333"/>
        </w:rPr>
        <w:t>,</w:t>
      </w:r>
      <w:r w:rsidRPr="00FE59D3">
        <w:rPr>
          <w:rStyle w:val="apple-converted-space"/>
          <w:rFonts w:ascii="Calibri" w:hAnsi="Calibri" w:cs="Calibri"/>
          <w:b/>
          <w:bCs/>
          <w:color w:val="333333"/>
        </w:rPr>
        <w:t> </w:t>
      </w:r>
      <w:r w:rsidRPr="00FE59D3">
        <w:rPr>
          <w:rStyle w:val="authorname"/>
          <w:rFonts w:ascii="Calibri" w:hAnsi="Calibri" w:cs="Calibri"/>
          <w:b/>
          <w:bCs/>
          <w:color w:val="333333"/>
        </w:rPr>
        <w:t>Lucy</w:t>
      </w:r>
      <w:r w:rsidRPr="00FE59D3">
        <w:rPr>
          <w:rStyle w:val="apple-converted-space"/>
          <w:rFonts w:ascii="Calibri" w:hAnsi="Calibri" w:cs="Calibri"/>
          <w:b/>
          <w:bCs/>
          <w:color w:val="333333"/>
        </w:rPr>
        <w:t> </w:t>
      </w:r>
      <w:r w:rsidRPr="00FE59D3">
        <w:rPr>
          <w:rStyle w:val="authorname"/>
          <w:rFonts w:ascii="Calibri" w:hAnsi="Calibri" w:cs="Calibri"/>
          <w:b/>
          <w:bCs/>
          <w:color w:val="333333"/>
        </w:rPr>
        <w:t>Dipper</w:t>
      </w:r>
      <w:r w:rsidRPr="00FE59D3">
        <w:rPr>
          <w:rStyle w:val="apple-converted-space"/>
          <w:rFonts w:ascii="Calibri" w:hAnsi="Calibri" w:cs="Calibri"/>
          <w:b/>
          <w:bCs/>
          <w:color w:val="333333"/>
        </w:rPr>
        <w:t> </w:t>
      </w:r>
      <w:r w:rsidRPr="00FE59D3">
        <w:rPr>
          <w:rStyle w:val="separator"/>
          <w:rFonts w:ascii="Calibri" w:hAnsi="Calibri" w:cs="Calibri"/>
          <w:b/>
          <w:bCs/>
          <w:color w:val="333333"/>
        </w:rPr>
        <w:t>&amp;</w:t>
      </w:r>
      <w:r w:rsidRPr="00FE59D3">
        <w:rPr>
          <w:rStyle w:val="apple-converted-space"/>
          <w:rFonts w:ascii="Calibri" w:hAnsi="Calibri" w:cs="Calibri"/>
          <w:b/>
          <w:bCs/>
          <w:color w:val="333333"/>
        </w:rPr>
        <w:t> </w:t>
      </w:r>
      <w:r w:rsidRPr="00FE59D3">
        <w:rPr>
          <w:rStyle w:val="authorname"/>
          <w:rFonts w:ascii="Calibri" w:hAnsi="Calibri" w:cs="Calibri"/>
          <w:b/>
          <w:bCs/>
          <w:color w:val="333333"/>
        </w:rPr>
        <w:t>Madeline</w:t>
      </w:r>
      <w:r w:rsidRPr="00FE59D3">
        <w:rPr>
          <w:rStyle w:val="apple-converted-space"/>
          <w:rFonts w:ascii="Calibri" w:hAnsi="Calibri" w:cs="Calibri"/>
          <w:b/>
          <w:bCs/>
          <w:color w:val="333333"/>
        </w:rPr>
        <w:t> </w:t>
      </w:r>
      <w:r w:rsidRPr="00FE59D3">
        <w:rPr>
          <w:rStyle w:val="authorname"/>
          <w:rFonts w:ascii="Calibri" w:hAnsi="Calibri" w:cs="Calibri"/>
          <w:b/>
          <w:bCs/>
          <w:color w:val="333333"/>
        </w:rPr>
        <w:t>Cruice</w:t>
      </w:r>
      <w:r w:rsidRPr="00FE59D3">
        <w:rPr>
          <w:rStyle w:val="apple-converted-space"/>
          <w:rFonts w:ascii="Calibri" w:hAnsi="Calibri" w:cs="Calibri"/>
          <w:b/>
          <w:bCs/>
          <w:color w:val="333333"/>
          <w:shd w:val="clear" w:color="auto" w:fill="FFFFFF"/>
        </w:rPr>
        <w:t> </w:t>
      </w:r>
      <w:r w:rsidRPr="00FE59D3">
        <w:rPr>
          <w:rStyle w:val="date"/>
          <w:rFonts w:ascii="Calibri" w:hAnsi="Calibri" w:cs="Calibri"/>
          <w:b/>
          <w:bCs/>
          <w:color w:val="333333"/>
        </w:rPr>
        <w:t>(2023)</w:t>
      </w:r>
      <w:r w:rsidRPr="00FE59D3">
        <w:rPr>
          <w:rStyle w:val="apple-converted-space"/>
          <w:rFonts w:ascii="Calibri" w:hAnsi="Calibri" w:cs="Calibri"/>
          <w:b/>
          <w:bCs/>
          <w:color w:val="333333"/>
          <w:shd w:val="clear" w:color="auto" w:fill="FFFFFF"/>
        </w:rPr>
        <w:t> </w:t>
      </w:r>
      <w:r w:rsidRPr="00FE59D3">
        <w:rPr>
          <w:rStyle w:val="arttitle"/>
          <w:rFonts w:ascii="Calibri" w:hAnsi="Calibri" w:cs="Calibri"/>
          <w:b/>
          <w:bCs/>
          <w:color w:val="333333"/>
        </w:rPr>
        <w:t>A systematic review of Intensive Comprehensive Aphasia Programmes – who takes part, what is measured, what are the outcomes?,</w:t>
      </w:r>
      <w:r w:rsidRPr="00FE59D3">
        <w:rPr>
          <w:rStyle w:val="apple-converted-space"/>
          <w:rFonts w:ascii="Calibri" w:hAnsi="Calibri" w:cs="Calibri"/>
          <w:b/>
          <w:bCs/>
          <w:color w:val="333333"/>
          <w:shd w:val="clear" w:color="auto" w:fill="FFFFFF"/>
        </w:rPr>
        <w:t> </w:t>
      </w:r>
      <w:r w:rsidRPr="00FE59D3">
        <w:rPr>
          <w:rStyle w:val="serialtitle"/>
          <w:rFonts w:ascii="Calibri" w:hAnsi="Calibri" w:cs="Calibri"/>
          <w:b/>
          <w:bCs/>
          <w:color w:val="333333"/>
        </w:rPr>
        <w:t>Disability and Rehabilitation,</w:t>
      </w:r>
      <w:r w:rsidRPr="00FE59D3">
        <w:rPr>
          <w:rStyle w:val="apple-converted-space"/>
          <w:rFonts w:ascii="Calibri" w:hAnsi="Calibri" w:cs="Calibri"/>
          <w:b/>
          <w:bCs/>
          <w:color w:val="333333"/>
          <w:shd w:val="clear" w:color="auto" w:fill="FFFFFF"/>
        </w:rPr>
        <w:t> </w:t>
      </w:r>
      <w:r w:rsidRPr="00FE59D3">
        <w:rPr>
          <w:rStyle w:val="doilink"/>
          <w:rFonts w:ascii="Calibri" w:hAnsi="Calibri" w:cs="Calibri"/>
          <w:b/>
          <w:bCs/>
          <w:color w:val="333333"/>
        </w:rPr>
        <w:t>DOI:</w:t>
      </w:r>
      <w:r w:rsidRPr="00FE59D3">
        <w:rPr>
          <w:rStyle w:val="apple-converted-space"/>
          <w:rFonts w:ascii="Calibri" w:hAnsi="Calibri" w:cs="Calibri"/>
          <w:b/>
          <w:bCs/>
          <w:color w:val="333333"/>
        </w:rPr>
        <w:t> </w:t>
      </w:r>
      <w:hyperlink r:id="rId5" w:history="1">
        <w:r w:rsidRPr="00FE59D3">
          <w:rPr>
            <w:rStyle w:val="Hyperlink"/>
            <w:rFonts w:ascii="Calibri" w:hAnsi="Calibri" w:cs="Calibri"/>
            <w:b/>
            <w:bCs/>
            <w:color w:val="333333"/>
          </w:rPr>
          <w:t>10.1080/09638288.2023.2274877</w:t>
        </w:r>
      </w:hyperlink>
    </w:p>
    <w:p w14:paraId="076CB863" w14:textId="77777777" w:rsidR="00FE59D3" w:rsidRPr="00FE59D3" w:rsidRDefault="00FE59D3" w:rsidP="00235F13">
      <w:pPr>
        <w:rPr>
          <w:rStyle w:val="doilink"/>
          <w:rFonts w:ascii="Calibri" w:hAnsi="Calibri" w:cs="Calibri"/>
          <w:color w:val="333333"/>
        </w:rPr>
      </w:pPr>
    </w:p>
    <w:p w14:paraId="12E97D4A" w14:textId="77777777" w:rsidR="00FE59D3" w:rsidRPr="00FE59D3" w:rsidRDefault="00FE59D3" w:rsidP="00FE59D3">
      <w:pPr>
        <w:pStyle w:val="Heading3"/>
        <w:spacing w:before="240" w:beforeAutospacing="0" w:after="0" w:afterAutospacing="0" w:line="405" w:lineRule="atLeast"/>
        <w:rPr>
          <w:rFonts w:ascii="Calibri" w:hAnsi="Calibri" w:cs="Calibri"/>
          <w:color w:val="333333"/>
          <w:sz w:val="24"/>
          <w:szCs w:val="24"/>
        </w:rPr>
      </w:pPr>
      <w:r w:rsidRPr="00FE59D3">
        <w:rPr>
          <w:rFonts w:ascii="Calibri" w:hAnsi="Calibri" w:cs="Calibri"/>
          <w:color w:val="333333"/>
          <w:sz w:val="24"/>
          <w:szCs w:val="24"/>
        </w:rPr>
        <w:t>Purpose</w:t>
      </w:r>
      <w:r w:rsidRPr="00FE59D3">
        <w:rPr>
          <w:rStyle w:val="apple-converted-space"/>
          <w:rFonts w:ascii="Calibri" w:hAnsi="Calibri" w:cs="Calibri"/>
          <w:color w:val="333333"/>
          <w:sz w:val="24"/>
          <w:szCs w:val="24"/>
        </w:rPr>
        <w:t> </w:t>
      </w:r>
    </w:p>
    <w:p w14:paraId="22782C2B" w14:textId="77777777" w:rsidR="00FE59D3" w:rsidRPr="00FE59D3" w:rsidRDefault="00FE59D3" w:rsidP="00FE59D3">
      <w:pPr>
        <w:pStyle w:val="last"/>
        <w:spacing w:before="120" w:beforeAutospacing="0" w:after="120" w:afterAutospacing="0"/>
        <w:rPr>
          <w:rFonts w:ascii="Calibri" w:hAnsi="Calibri" w:cs="Calibri"/>
          <w:color w:val="333333"/>
        </w:rPr>
      </w:pPr>
      <w:r w:rsidRPr="00FE59D3">
        <w:rPr>
          <w:rFonts w:ascii="Calibri" w:hAnsi="Calibri" w:cs="Calibri"/>
          <w:color w:val="333333"/>
        </w:rPr>
        <w:t>This study synthesizes participant and outcome data from peer-reviewed Intensive Comprehensive Aphasia Programme (ICAP) studies.</w:t>
      </w:r>
    </w:p>
    <w:p w14:paraId="77432E82" w14:textId="77777777" w:rsidR="00FE59D3" w:rsidRPr="00FE59D3" w:rsidRDefault="00FE59D3" w:rsidP="00FE59D3">
      <w:pPr>
        <w:pStyle w:val="Heading3"/>
        <w:spacing w:before="240" w:beforeAutospacing="0" w:after="0" w:afterAutospacing="0" w:line="405" w:lineRule="atLeast"/>
        <w:rPr>
          <w:rFonts w:ascii="Calibri" w:hAnsi="Calibri" w:cs="Calibri"/>
          <w:color w:val="333333"/>
          <w:sz w:val="24"/>
          <w:szCs w:val="24"/>
        </w:rPr>
      </w:pPr>
      <w:r w:rsidRPr="00FE59D3">
        <w:rPr>
          <w:rFonts w:ascii="Calibri" w:hAnsi="Calibri" w:cs="Calibri"/>
          <w:color w:val="333333"/>
          <w:sz w:val="24"/>
          <w:szCs w:val="24"/>
        </w:rPr>
        <w:t>Methods</w:t>
      </w:r>
      <w:r w:rsidRPr="00FE59D3">
        <w:rPr>
          <w:rStyle w:val="apple-converted-space"/>
          <w:rFonts w:ascii="Calibri" w:hAnsi="Calibri" w:cs="Calibri"/>
          <w:color w:val="333333"/>
          <w:sz w:val="24"/>
          <w:szCs w:val="24"/>
        </w:rPr>
        <w:t> </w:t>
      </w:r>
    </w:p>
    <w:p w14:paraId="675C169A" w14:textId="77777777" w:rsidR="00FE59D3" w:rsidRPr="00FE59D3" w:rsidRDefault="00FE59D3" w:rsidP="00FE59D3">
      <w:pPr>
        <w:pStyle w:val="last"/>
        <w:spacing w:before="120" w:beforeAutospacing="0" w:after="120" w:afterAutospacing="0"/>
        <w:rPr>
          <w:rFonts w:ascii="Calibri" w:hAnsi="Calibri" w:cs="Calibri"/>
          <w:color w:val="333333"/>
        </w:rPr>
      </w:pPr>
      <w:r w:rsidRPr="00FE59D3">
        <w:rPr>
          <w:rFonts w:ascii="Calibri" w:hAnsi="Calibri" w:cs="Calibri"/>
          <w:color w:val="333333"/>
        </w:rPr>
        <w:t>A systematic review was conducted following PRISMA guidelines. Study eligibility criteria were specified in relation to population, intervention, comparison, outcome, and design considerations. Data were extracted according to six research questions. Narrative synthesis was used.</w:t>
      </w:r>
    </w:p>
    <w:p w14:paraId="52DC0901" w14:textId="77777777" w:rsidR="00FE59D3" w:rsidRPr="00FE59D3" w:rsidRDefault="00FE59D3" w:rsidP="00FE59D3">
      <w:pPr>
        <w:pStyle w:val="Heading3"/>
        <w:spacing w:before="240" w:beforeAutospacing="0" w:after="0" w:afterAutospacing="0" w:line="405" w:lineRule="atLeast"/>
        <w:rPr>
          <w:rFonts w:ascii="Calibri" w:hAnsi="Calibri" w:cs="Calibri"/>
          <w:color w:val="333333"/>
          <w:sz w:val="24"/>
          <w:szCs w:val="24"/>
        </w:rPr>
      </w:pPr>
      <w:r w:rsidRPr="00FE59D3">
        <w:rPr>
          <w:rFonts w:ascii="Calibri" w:hAnsi="Calibri" w:cs="Calibri"/>
          <w:color w:val="333333"/>
          <w:sz w:val="24"/>
          <w:szCs w:val="24"/>
        </w:rPr>
        <w:t>Results</w:t>
      </w:r>
      <w:r w:rsidRPr="00FE59D3">
        <w:rPr>
          <w:rStyle w:val="apple-converted-space"/>
          <w:rFonts w:ascii="Calibri" w:hAnsi="Calibri" w:cs="Calibri"/>
          <w:color w:val="333333"/>
          <w:sz w:val="24"/>
          <w:szCs w:val="24"/>
        </w:rPr>
        <w:t> </w:t>
      </w:r>
    </w:p>
    <w:p w14:paraId="5E525D41" w14:textId="77777777" w:rsidR="00FE59D3" w:rsidRPr="00FE59D3" w:rsidRDefault="00FE59D3" w:rsidP="00FE59D3">
      <w:pPr>
        <w:pStyle w:val="last"/>
        <w:spacing w:before="120" w:beforeAutospacing="0" w:after="120" w:afterAutospacing="0"/>
        <w:rPr>
          <w:rFonts w:ascii="Calibri" w:hAnsi="Calibri" w:cs="Calibri"/>
          <w:color w:val="333333"/>
        </w:rPr>
      </w:pPr>
      <w:r w:rsidRPr="00FE59D3">
        <w:rPr>
          <w:rFonts w:ascii="Calibri" w:hAnsi="Calibri" w:cs="Calibri"/>
          <w:color w:val="333333"/>
        </w:rPr>
        <w:t>Twenty-one studies were included covering 13 ICAPs (</w:t>
      </w:r>
      <w:r w:rsidRPr="00FE59D3">
        <w:rPr>
          <w:rFonts w:ascii="Calibri" w:hAnsi="Calibri" w:cs="Calibri"/>
          <w:i/>
          <w:iCs/>
          <w:color w:val="333333"/>
        </w:rPr>
        <w:t>N</w:t>
      </w:r>
      <w:r w:rsidRPr="00FE59D3">
        <w:rPr>
          <w:rFonts w:ascii="Calibri" w:hAnsi="Calibri" w:cs="Calibri"/>
          <w:color w:val="333333"/>
        </w:rPr>
        <w:t xml:space="preserve"> = 485, aged 18–86 years, between </w:t>
      </w:r>
      <w:proofErr w:type="gramStart"/>
      <w:r w:rsidRPr="00FE59D3">
        <w:rPr>
          <w:rFonts w:ascii="Calibri" w:hAnsi="Calibri" w:cs="Calibri"/>
          <w:color w:val="333333"/>
        </w:rPr>
        <w:t>11 and 335 months</w:t>
      </w:r>
      <w:proofErr w:type="gramEnd"/>
      <w:r w:rsidRPr="00FE59D3">
        <w:rPr>
          <w:rFonts w:ascii="Calibri" w:hAnsi="Calibri" w:cs="Calibri"/>
          <w:color w:val="333333"/>
        </w:rPr>
        <w:t xml:space="preserve"> post-stroke). Twenty-seven participant selection criteria were identified. Fifty-six outcome measures spanning the WHO-ICF were used, with the majority assessing the body function domain. Only eight studies employed an experimental design with data appropriate for analysis and synthesis. Risk of bias was noted across this sub-group. Participants improved in word-finding, communication, activity/participation, and communication-related quality of life, and maintained their gains; however, except for word finding, evidence of effect came from isolated studies. Factors influencing outcomes were rarely considered. Some </w:t>
      </w:r>
      <w:proofErr w:type="gramStart"/>
      <w:r w:rsidRPr="00FE59D3">
        <w:rPr>
          <w:rFonts w:ascii="Calibri" w:hAnsi="Calibri" w:cs="Calibri"/>
          <w:color w:val="333333"/>
        </w:rPr>
        <w:t>drop-outs</w:t>
      </w:r>
      <w:proofErr w:type="gramEnd"/>
      <w:r w:rsidRPr="00FE59D3">
        <w:rPr>
          <w:rFonts w:ascii="Calibri" w:hAnsi="Calibri" w:cs="Calibri"/>
          <w:color w:val="333333"/>
        </w:rPr>
        <w:t>, missed sessions, and fatigue were noted. Some studies reported IPD alongside group analyses.</w:t>
      </w:r>
    </w:p>
    <w:p w14:paraId="18D0640D" w14:textId="77777777" w:rsidR="00FE59D3" w:rsidRPr="00FE59D3" w:rsidRDefault="00FE59D3" w:rsidP="00FE59D3">
      <w:pPr>
        <w:pStyle w:val="Heading3"/>
        <w:spacing w:before="240" w:beforeAutospacing="0" w:after="0" w:afterAutospacing="0" w:line="405" w:lineRule="atLeast"/>
        <w:rPr>
          <w:rFonts w:ascii="Calibri" w:hAnsi="Calibri" w:cs="Calibri"/>
          <w:color w:val="333333"/>
          <w:sz w:val="24"/>
          <w:szCs w:val="24"/>
        </w:rPr>
      </w:pPr>
      <w:r w:rsidRPr="00FE59D3">
        <w:rPr>
          <w:rFonts w:ascii="Calibri" w:hAnsi="Calibri" w:cs="Calibri"/>
          <w:color w:val="333333"/>
          <w:sz w:val="24"/>
          <w:szCs w:val="24"/>
        </w:rPr>
        <w:t>Conclusions</w:t>
      </w:r>
      <w:r w:rsidRPr="00FE59D3">
        <w:rPr>
          <w:rStyle w:val="apple-converted-space"/>
          <w:rFonts w:ascii="Calibri" w:hAnsi="Calibri" w:cs="Calibri"/>
          <w:color w:val="333333"/>
          <w:sz w:val="24"/>
          <w:szCs w:val="24"/>
        </w:rPr>
        <w:t> </w:t>
      </w:r>
    </w:p>
    <w:p w14:paraId="0D9B0D9C" w14:textId="77777777" w:rsidR="00FE59D3" w:rsidRPr="00FE59D3" w:rsidRDefault="00FE59D3" w:rsidP="00FE59D3">
      <w:pPr>
        <w:pStyle w:val="last"/>
        <w:spacing w:before="120" w:beforeAutospacing="0" w:after="120" w:afterAutospacing="0"/>
        <w:rPr>
          <w:rFonts w:ascii="Calibri" w:hAnsi="Calibri" w:cs="Calibri"/>
          <w:color w:val="333333"/>
        </w:rPr>
      </w:pPr>
      <w:r w:rsidRPr="00FE59D3">
        <w:rPr>
          <w:rFonts w:ascii="Calibri" w:hAnsi="Calibri" w:cs="Calibri"/>
          <w:color w:val="333333"/>
        </w:rPr>
        <w:t>ICAP selection criteria need justification and should contribute to the understanding of candidacy for this treatment model. Rationalisation of ICAP treatment content and outcome measurement is required, spanning all WHO-ICF domains. Employment of the core outcome set for aphasia would enable data synthesis and facilitate comparisons between the ICAP and other therapy models.</w:t>
      </w:r>
    </w:p>
    <w:p w14:paraId="1065C6B5" w14:textId="77777777" w:rsidR="00FE59D3" w:rsidRPr="00FE59D3" w:rsidRDefault="00FE59D3" w:rsidP="00FE59D3">
      <w:pPr>
        <w:pStyle w:val="Heading2"/>
        <w:spacing w:before="0" w:beforeAutospacing="0" w:after="480" w:afterAutospacing="0" w:line="0" w:lineRule="auto"/>
        <w:rPr>
          <w:rFonts w:ascii="Calibri" w:hAnsi="Calibri" w:cs="Calibri"/>
          <w:color w:val="333333"/>
          <w:sz w:val="24"/>
          <w:szCs w:val="24"/>
        </w:rPr>
      </w:pPr>
      <w:r w:rsidRPr="00FE59D3">
        <w:rPr>
          <w:rFonts w:ascii="Calibri" w:hAnsi="Calibri" w:cs="Calibri"/>
          <w:color w:val="333333"/>
          <w:sz w:val="24"/>
          <w:szCs w:val="24"/>
        </w:rPr>
        <w:t>Implications for Rehabilitation</w:t>
      </w:r>
    </w:p>
    <w:p w14:paraId="3F0F03EF" w14:textId="77777777" w:rsidR="00FE59D3" w:rsidRDefault="00FE59D3" w:rsidP="00FE59D3">
      <w:pPr>
        <w:pStyle w:val="first"/>
        <w:numPr>
          <w:ilvl w:val="0"/>
          <w:numId w:val="6"/>
        </w:numPr>
        <w:spacing w:before="240" w:beforeAutospacing="0" w:after="240" w:afterAutospacing="0"/>
        <w:ind w:right="240"/>
        <w:rPr>
          <w:rFonts w:ascii="Calibri" w:hAnsi="Calibri" w:cs="Calibri"/>
          <w:color w:val="333333"/>
        </w:rPr>
      </w:pPr>
      <w:r w:rsidRPr="00FE59D3">
        <w:rPr>
          <w:rFonts w:ascii="Calibri" w:hAnsi="Calibri" w:cs="Calibri"/>
          <w:color w:val="333333"/>
        </w:rPr>
        <w:t>Healthcare professionals can use this review to appreciate that the evidence base for intensive and comprehensive aphasia programmes is emerging and based on studies of varying methodological quality and thus findings are not conclusive.</w:t>
      </w:r>
    </w:p>
    <w:p w14:paraId="43D51E6F" w14:textId="77777777" w:rsidR="00FE59D3" w:rsidRDefault="00FE59D3" w:rsidP="00FE59D3">
      <w:pPr>
        <w:pStyle w:val="first"/>
        <w:numPr>
          <w:ilvl w:val="0"/>
          <w:numId w:val="6"/>
        </w:numPr>
        <w:spacing w:before="240" w:beforeAutospacing="0" w:after="240" w:afterAutospacing="0"/>
        <w:ind w:right="240"/>
        <w:rPr>
          <w:rFonts w:ascii="Calibri" w:hAnsi="Calibri" w:cs="Calibri"/>
          <w:color w:val="333333"/>
        </w:rPr>
      </w:pPr>
      <w:r w:rsidRPr="00FE59D3">
        <w:rPr>
          <w:rFonts w:ascii="Calibri" w:hAnsi="Calibri" w:cs="Calibri"/>
          <w:color w:val="333333"/>
        </w:rPr>
        <w:t>Patients across the lifespan and across a range of aphasia severities, and patients who are independent or have support for activities of daily living, can participate in intensive and comprehensive aphasia programmes.</w:t>
      </w:r>
    </w:p>
    <w:p w14:paraId="666F677D" w14:textId="77777777" w:rsidR="00FE59D3" w:rsidRDefault="00FE59D3" w:rsidP="00FE59D3">
      <w:pPr>
        <w:pStyle w:val="first"/>
        <w:numPr>
          <w:ilvl w:val="0"/>
          <w:numId w:val="6"/>
        </w:numPr>
        <w:spacing w:before="240" w:beforeAutospacing="0" w:after="240" w:afterAutospacing="0"/>
        <w:ind w:right="240"/>
        <w:rPr>
          <w:rFonts w:ascii="Calibri" w:hAnsi="Calibri" w:cs="Calibri"/>
          <w:color w:val="333333"/>
        </w:rPr>
      </w:pPr>
      <w:r w:rsidRPr="00FE59D3">
        <w:rPr>
          <w:rFonts w:ascii="Calibri" w:hAnsi="Calibri" w:cs="Calibri"/>
          <w:color w:val="333333"/>
        </w:rPr>
        <w:lastRenderedPageBreak/>
        <w:t>Patients can expect improved word finding ability from participation in an intensive and comprehensive aphasia programme, and some patients can experience benefits in functional communication, communication confidence, and aphasia-related quality of life.</w:t>
      </w:r>
    </w:p>
    <w:p w14:paraId="06B2BAFE" w14:textId="061172D7" w:rsidR="00FE59D3" w:rsidRPr="00FE59D3" w:rsidRDefault="00FE59D3" w:rsidP="00FE59D3">
      <w:pPr>
        <w:pStyle w:val="first"/>
        <w:numPr>
          <w:ilvl w:val="0"/>
          <w:numId w:val="6"/>
        </w:numPr>
        <w:spacing w:before="240" w:beforeAutospacing="0" w:after="240" w:afterAutospacing="0"/>
        <w:ind w:right="240"/>
        <w:rPr>
          <w:rFonts w:ascii="Calibri" w:hAnsi="Calibri" w:cs="Calibri"/>
          <w:color w:val="333333"/>
        </w:rPr>
      </w:pPr>
      <w:r w:rsidRPr="00FE59D3">
        <w:rPr>
          <w:rFonts w:ascii="Calibri" w:hAnsi="Calibri" w:cs="Calibri"/>
          <w:color w:val="333333"/>
        </w:rPr>
        <w:t>Outcome measurement from intensive and comprehensive aphasia programmes should encompass language functioning, communication activities/participation, quality of life, and outcomes for family members, and ideally environmental and personal factors should be considered.</w:t>
      </w:r>
    </w:p>
    <w:p w14:paraId="6B5575F6" w14:textId="77777777" w:rsidR="00FE59D3" w:rsidRPr="00FE59D3" w:rsidRDefault="00FE59D3" w:rsidP="00235F13">
      <w:pPr>
        <w:rPr>
          <w:rFonts w:ascii="Calibri" w:hAnsi="Calibri" w:cs="Calibri"/>
        </w:rPr>
      </w:pPr>
    </w:p>
    <w:sectPr w:rsidR="00FE59D3" w:rsidRPr="00FE59D3"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24ADB"/>
    <w:multiLevelType w:val="multilevel"/>
    <w:tmpl w:val="E9D07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A108FF"/>
    <w:multiLevelType w:val="hybridMultilevel"/>
    <w:tmpl w:val="8716E2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8513705"/>
    <w:multiLevelType w:val="multilevel"/>
    <w:tmpl w:val="00BC8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5262F3"/>
    <w:multiLevelType w:val="multilevel"/>
    <w:tmpl w:val="9DC40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BC493A"/>
    <w:multiLevelType w:val="multilevel"/>
    <w:tmpl w:val="0EDEE03A"/>
    <w:lvl w:ilvl="0">
      <w:start w:val="1"/>
      <w:numFmt w:val="bullet"/>
      <w:lvlText w:val=""/>
      <w:lvlJc w:val="left"/>
      <w:pPr>
        <w:tabs>
          <w:tab w:val="num" w:pos="-5280"/>
        </w:tabs>
        <w:ind w:left="-5280" w:hanging="360"/>
      </w:pPr>
      <w:rPr>
        <w:rFonts w:ascii="Symbol" w:hAnsi="Symbol" w:hint="default"/>
        <w:sz w:val="20"/>
      </w:rPr>
    </w:lvl>
    <w:lvl w:ilvl="1" w:tentative="1">
      <w:start w:val="1"/>
      <w:numFmt w:val="bullet"/>
      <w:lvlText w:val="o"/>
      <w:lvlJc w:val="left"/>
      <w:pPr>
        <w:tabs>
          <w:tab w:val="num" w:pos="-4560"/>
        </w:tabs>
        <w:ind w:left="-4560" w:hanging="360"/>
      </w:pPr>
      <w:rPr>
        <w:rFonts w:ascii="Courier New" w:hAnsi="Courier New" w:hint="default"/>
        <w:sz w:val="20"/>
      </w:rPr>
    </w:lvl>
    <w:lvl w:ilvl="2" w:tentative="1">
      <w:start w:val="1"/>
      <w:numFmt w:val="bullet"/>
      <w:lvlText w:val=""/>
      <w:lvlJc w:val="left"/>
      <w:pPr>
        <w:tabs>
          <w:tab w:val="num" w:pos="-3840"/>
        </w:tabs>
        <w:ind w:left="-384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2400"/>
        </w:tabs>
        <w:ind w:left="-2400" w:hanging="360"/>
      </w:pPr>
      <w:rPr>
        <w:rFonts w:ascii="Wingdings" w:hAnsi="Wingdings" w:hint="default"/>
        <w:sz w:val="20"/>
      </w:rPr>
    </w:lvl>
    <w:lvl w:ilvl="5" w:tentative="1">
      <w:start w:val="1"/>
      <w:numFmt w:val="bullet"/>
      <w:lvlText w:val=""/>
      <w:lvlJc w:val="left"/>
      <w:pPr>
        <w:tabs>
          <w:tab w:val="num" w:pos="-1680"/>
        </w:tabs>
        <w:ind w:left="-1680" w:hanging="360"/>
      </w:pPr>
      <w:rPr>
        <w:rFonts w:ascii="Wingdings" w:hAnsi="Wingdings" w:hint="default"/>
        <w:sz w:val="20"/>
      </w:rPr>
    </w:lvl>
    <w:lvl w:ilvl="6" w:tentative="1">
      <w:start w:val="1"/>
      <w:numFmt w:val="bullet"/>
      <w:lvlText w:val=""/>
      <w:lvlJc w:val="left"/>
      <w:pPr>
        <w:tabs>
          <w:tab w:val="num" w:pos="-960"/>
        </w:tabs>
        <w:ind w:left="-960" w:hanging="360"/>
      </w:pPr>
      <w:rPr>
        <w:rFonts w:ascii="Wingdings" w:hAnsi="Wingdings" w:hint="default"/>
        <w:sz w:val="20"/>
      </w:rPr>
    </w:lvl>
    <w:lvl w:ilvl="7" w:tentative="1">
      <w:start w:val="1"/>
      <w:numFmt w:val="bullet"/>
      <w:lvlText w:val=""/>
      <w:lvlJc w:val="left"/>
      <w:pPr>
        <w:tabs>
          <w:tab w:val="num" w:pos="-240"/>
        </w:tabs>
        <w:ind w:left="-240" w:hanging="360"/>
      </w:pPr>
      <w:rPr>
        <w:rFonts w:ascii="Wingdings" w:hAnsi="Wingdings" w:hint="default"/>
        <w:sz w:val="20"/>
      </w:rPr>
    </w:lvl>
    <w:lvl w:ilvl="8" w:tentative="1">
      <w:start w:val="1"/>
      <w:numFmt w:val="bullet"/>
      <w:lvlText w:val=""/>
      <w:lvlJc w:val="left"/>
      <w:pPr>
        <w:tabs>
          <w:tab w:val="num" w:pos="480"/>
        </w:tabs>
        <w:ind w:left="480" w:hanging="360"/>
      </w:pPr>
      <w:rPr>
        <w:rFonts w:ascii="Wingdings" w:hAnsi="Wingdings" w:hint="default"/>
        <w:sz w:val="20"/>
      </w:rPr>
    </w:lvl>
  </w:abstractNum>
  <w:abstractNum w:abstractNumId="5" w15:restartNumberingAfterBreak="0">
    <w:nsid w:val="61DB67AF"/>
    <w:multiLevelType w:val="multilevel"/>
    <w:tmpl w:val="DA4A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5752405">
    <w:abstractNumId w:val="0"/>
  </w:num>
  <w:num w:numId="2" w16cid:durableId="1939022006">
    <w:abstractNumId w:val="3"/>
  </w:num>
  <w:num w:numId="3" w16cid:durableId="1662926678">
    <w:abstractNumId w:val="2"/>
  </w:num>
  <w:num w:numId="4" w16cid:durableId="1502430387">
    <w:abstractNumId w:val="5"/>
  </w:num>
  <w:num w:numId="5" w16cid:durableId="1295913203">
    <w:abstractNumId w:val="4"/>
  </w:num>
  <w:num w:numId="6" w16cid:durableId="306017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E6D"/>
    <w:rsid w:val="000C37D5"/>
    <w:rsid w:val="00123235"/>
    <w:rsid w:val="0021527D"/>
    <w:rsid w:val="00235F13"/>
    <w:rsid w:val="0030339F"/>
    <w:rsid w:val="004F7114"/>
    <w:rsid w:val="00683A79"/>
    <w:rsid w:val="006D626C"/>
    <w:rsid w:val="007B79D4"/>
    <w:rsid w:val="00815C73"/>
    <w:rsid w:val="00837802"/>
    <w:rsid w:val="00A51618"/>
    <w:rsid w:val="00A57C9C"/>
    <w:rsid w:val="00AB21C1"/>
    <w:rsid w:val="00AE09FB"/>
    <w:rsid w:val="00B4057D"/>
    <w:rsid w:val="00C0308A"/>
    <w:rsid w:val="00C04E6D"/>
    <w:rsid w:val="00C3527E"/>
    <w:rsid w:val="00C40B0D"/>
    <w:rsid w:val="00C9258C"/>
    <w:rsid w:val="00D23E75"/>
    <w:rsid w:val="00FE59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83F5414"/>
  <w14:defaultImageDpi w14:val="32767"/>
  <w15:chartTrackingRefBased/>
  <w15:docId w15:val="{DD514FEF-46F3-694A-86AC-71630AFB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C9258C"/>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9258C"/>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4E6D"/>
    <w:rPr>
      <w:color w:val="0563C1" w:themeColor="hyperlink"/>
      <w:u w:val="single"/>
    </w:rPr>
  </w:style>
  <w:style w:type="character" w:styleId="UnresolvedMention">
    <w:name w:val="Unresolved Mention"/>
    <w:basedOn w:val="DefaultParagraphFont"/>
    <w:uiPriority w:val="99"/>
    <w:rsid w:val="00C04E6D"/>
    <w:rPr>
      <w:color w:val="605E5C"/>
      <w:shd w:val="clear" w:color="auto" w:fill="E1DFDD"/>
    </w:rPr>
  </w:style>
  <w:style w:type="character" w:customStyle="1" w:styleId="Heading2Char">
    <w:name w:val="Heading 2 Char"/>
    <w:basedOn w:val="DefaultParagraphFont"/>
    <w:link w:val="Heading2"/>
    <w:uiPriority w:val="9"/>
    <w:rsid w:val="00C9258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9258C"/>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C9258C"/>
    <w:pPr>
      <w:spacing w:before="100" w:beforeAutospacing="1" w:after="100" w:afterAutospacing="1"/>
    </w:pPr>
    <w:rPr>
      <w:rFonts w:ascii="Times New Roman" w:eastAsia="Times New Roman" w:hAnsi="Times New Roman" w:cs="Times New Roman"/>
      <w:lang w:eastAsia="en-GB"/>
    </w:rPr>
  </w:style>
  <w:style w:type="character" w:customStyle="1" w:styleId="author">
    <w:name w:val="author"/>
    <w:basedOn w:val="DefaultParagraphFont"/>
    <w:rsid w:val="000C37D5"/>
  </w:style>
  <w:style w:type="character" w:customStyle="1" w:styleId="apple-converted-space">
    <w:name w:val="apple-converted-space"/>
    <w:basedOn w:val="DefaultParagraphFont"/>
    <w:rsid w:val="000C37D5"/>
  </w:style>
  <w:style w:type="character" w:customStyle="1" w:styleId="pubyear">
    <w:name w:val="pubyear"/>
    <w:basedOn w:val="DefaultParagraphFont"/>
    <w:rsid w:val="000C37D5"/>
  </w:style>
  <w:style w:type="character" w:customStyle="1" w:styleId="articletitle">
    <w:name w:val="articletitle"/>
    <w:basedOn w:val="DefaultParagraphFont"/>
    <w:rsid w:val="000C37D5"/>
  </w:style>
  <w:style w:type="character" w:customStyle="1" w:styleId="vol">
    <w:name w:val="vol"/>
    <w:basedOn w:val="DefaultParagraphFont"/>
    <w:rsid w:val="000C37D5"/>
  </w:style>
  <w:style w:type="character" w:customStyle="1" w:styleId="pagefirst">
    <w:name w:val="pagefirst"/>
    <w:basedOn w:val="DefaultParagraphFont"/>
    <w:rsid w:val="000C37D5"/>
  </w:style>
  <w:style w:type="character" w:customStyle="1" w:styleId="pagelast">
    <w:name w:val="pagelast"/>
    <w:basedOn w:val="DefaultParagraphFont"/>
    <w:rsid w:val="000C37D5"/>
  </w:style>
  <w:style w:type="character" w:customStyle="1" w:styleId="authorname">
    <w:name w:val="authorname"/>
    <w:basedOn w:val="DefaultParagraphFont"/>
    <w:rsid w:val="00AB21C1"/>
  </w:style>
  <w:style w:type="character" w:customStyle="1" w:styleId="separator">
    <w:name w:val="separator"/>
    <w:basedOn w:val="DefaultParagraphFont"/>
    <w:rsid w:val="00AB21C1"/>
  </w:style>
  <w:style w:type="character" w:customStyle="1" w:styleId="Date1">
    <w:name w:val="Date1"/>
    <w:basedOn w:val="DefaultParagraphFont"/>
    <w:rsid w:val="00AB21C1"/>
  </w:style>
  <w:style w:type="character" w:customStyle="1" w:styleId="arttitle">
    <w:name w:val="art_title"/>
    <w:basedOn w:val="DefaultParagraphFont"/>
    <w:rsid w:val="00AB21C1"/>
  </w:style>
  <w:style w:type="character" w:customStyle="1" w:styleId="serialtitle">
    <w:name w:val="serial_title"/>
    <w:basedOn w:val="DefaultParagraphFont"/>
    <w:rsid w:val="00AB21C1"/>
  </w:style>
  <w:style w:type="character" w:customStyle="1" w:styleId="doilink">
    <w:name w:val="doi_link"/>
    <w:basedOn w:val="DefaultParagraphFont"/>
    <w:rsid w:val="00AB21C1"/>
  </w:style>
  <w:style w:type="paragraph" w:customStyle="1" w:styleId="last">
    <w:name w:val="last"/>
    <w:basedOn w:val="Normal"/>
    <w:rsid w:val="00AB21C1"/>
    <w:pPr>
      <w:spacing w:before="100" w:beforeAutospacing="1" w:after="100" w:afterAutospacing="1"/>
    </w:pPr>
    <w:rPr>
      <w:rFonts w:ascii="Times New Roman" w:eastAsia="Times New Roman" w:hAnsi="Times New Roman" w:cs="Times New Roman"/>
      <w:lang w:eastAsia="en-GB"/>
    </w:rPr>
  </w:style>
  <w:style w:type="character" w:customStyle="1" w:styleId="Date2">
    <w:name w:val="Date2"/>
    <w:basedOn w:val="DefaultParagraphFont"/>
    <w:rsid w:val="00B4057D"/>
  </w:style>
  <w:style w:type="character" w:customStyle="1" w:styleId="volumeissue">
    <w:name w:val="volume_issue"/>
    <w:basedOn w:val="DefaultParagraphFont"/>
    <w:rsid w:val="00B4057D"/>
  </w:style>
  <w:style w:type="character" w:customStyle="1" w:styleId="pagerange">
    <w:name w:val="page_range"/>
    <w:basedOn w:val="DefaultParagraphFont"/>
    <w:rsid w:val="00B4057D"/>
  </w:style>
  <w:style w:type="character" w:customStyle="1" w:styleId="Date3">
    <w:name w:val="Date3"/>
    <w:basedOn w:val="DefaultParagraphFont"/>
    <w:rsid w:val="00AE09FB"/>
  </w:style>
  <w:style w:type="character" w:styleId="Emphasis">
    <w:name w:val="Emphasis"/>
    <w:basedOn w:val="DefaultParagraphFont"/>
    <w:uiPriority w:val="20"/>
    <w:qFormat/>
    <w:rsid w:val="00815C73"/>
    <w:rPr>
      <w:i/>
      <w:iCs/>
    </w:rPr>
  </w:style>
  <w:style w:type="character" w:customStyle="1" w:styleId="date">
    <w:name w:val="date"/>
    <w:basedOn w:val="DefaultParagraphFont"/>
    <w:rsid w:val="00FE59D3"/>
  </w:style>
  <w:style w:type="paragraph" w:customStyle="1" w:styleId="first">
    <w:name w:val="first"/>
    <w:basedOn w:val="Normal"/>
    <w:rsid w:val="00FE59D3"/>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54365">
      <w:bodyDiv w:val="1"/>
      <w:marLeft w:val="0"/>
      <w:marRight w:val="0"/>
      <w:marTop w:val="0"/>
      <w:marBottom w:val="0"/>
      <w:divBdr>
        <w:top w:val="none" w:sz="0" w:space="0" w:color="auto"/>
        <w:left w:val="none" w:sz="0" w:space="0" w:color="auto"/>
        <w:bottom w:val="none" w:sz="0" w:space="0" w:color="auto"/>
        <w:right w:val="none" w:sz="0" w:space="0" w:color="auto"/>
      </w:divBdr>
    </w:div>
    <w:div w:id="140314409">
      <w:bodyDiv w:val="1"/>
      <w:marLeft w:val="0"/>
      <w:marRight w:val="0"/>
      <w:marTop w:val="0"/>
      <w:marBottom w:val="0"/>
      <w:divBdr>
        <w:top w:val="none" w:sz="0" w:space="0" w:color="auto"/>
        <w:left w:val="none" w:sz="0" w:space="0" w:color="auto"/>
        <w:bottom w:val="none" w:sz="0" w:space="0" w:color="auto"/>
        <w:right w:val="none" w:sz="0" w:space="0" w:color="auto"/>
      </w:divBdr>
      <w:divsChild>
        <w:div w:id="529759012">
          <w:marLeft w:val="0"/>
          <w:marRight w:val="0"/>
          <w:marTop w:val="0"/>
          <w:marBottom w:val="0"/>
          <w:divBdr>
            <w:top w:val="none" w:sz="0" w:space="0" w:color="auto"/>
            <w:left w:val="none" w:sz="0" w:space="0" w:color="auto"/>
            <w:bottom w:val="none" w:sz="0" w:space="0" w:color="auto"/>
            <w:right w:val="none" w:sz="0" w:space="0" w:color="auto"/>
          </w:divBdr>
        </w:div>
        <w:div w:id="340354948">
          <w:marLeft w:val="0"/>
          <w:marRight w:val="0"/>
          <w:marTop w:val="0"/>
          <w:marBottom w:val="0"/>
          <w:divBdr>
            <w:top w:val="none" w:sz="0" w:space="0" w:color="auto"/>
            <w:left w:val="none" w:sz="0" w:space="0" w:color="auto"/>
            <w:bottom w:val="none" w:sz="0" w:space="0" w:color="auto"/>
            <w:right w:val="none" w:sz="0" w:space="0" w:color="auto"/>
          </w:divBdr>
        </w:div>
        <w:div w:id="1291321594">
          <w:marLeft w:val="0"/>
          <w:marRight w:val="0"/>
          <w:marTop w:val="0"/>
          <w:marBottom w:val="0"/>
          <w:divBdr>
            <w:top w:val="none" w:sz="0" w:space="0" w:color="auto"/>
            <w:left w:val="none" w:sz="0" w:space="0" w:color="auto"/>
            <w:bottom w:val="none" w:sz="0" w:space="0" w:color="auto"/>
            <w:right w:val="none" w:sz="0" w:space="0" w:color="auto"/>
          </w:divBdr>
        </w:div>
      </w:divsChild>
    </w:div>
    <w:div w:id="317418225">
      <w:bodyDiv w:val="1"/>
      <w:marLeft w:val="0"/>
      <w:marRight w:val="0"/>
      <w:marTop w:val="0"/>
      <w:marBottom w:val="0"/>
      <w:divBdr>
        <w:top w:val="none" w:sz="0" w:space="0" w:color="auto"/>
        <w:left w:val="none" w:sz="0" w:space="0" w:color="auto"/>
        <w:bottom w:val="none" w:sz="0" w:space="0" w:color="auto"/>
        <w:right w:val="none" w:sz="0" w:space="0" w:color="auto"/>
      </w:divBdr>
    </w:div>
    <w:div w:id="596406897">
      <w:bodyDiv w:val="1"/>
      <w:marLeft w:val="0"/>
      <w:marRight w:val="0"/>
      <w:marTop w:val="0"/>
      <w:marBottom w:val="0"/>
      <w:divBdr>
        <w:top w:val="none" w:sz="0" w:space="0" w:color="auto"/>
        <w:left w:val="none" w:sz="0" w:space="0" w:color="auto"/>
        <w:bottom w:val="none" w:sz="0" w:space="0" w:color="auto"/>
        <w:right w:val="none" w:sz="0" w:space="0" w:color="auto"/>
      </w:divBdr>
      <w:divsChild>
        <w:div w:id="1057977022">
          <w:marLeft w:val="0"/>
          <w:marRight w:val="0"/>
          <w:marTop w:val="0"/>
          <w:marBottom w:val="0"/>
          <w:divBdr>
            <w:top w:val="none" w:sz="0" w:space="0" w:color="auto"/>
            <w:left w:val="none" w:sz="0" w:space="0" w:color="auto"/>
            <w:bottom w:val="none" w:sz="0" w:space="0" w:color="auto"/>
            <w:right w:val="none" w:sz="0" w:space="0" w:color="auto"/>
          </w:divBdr>
        </w:div>
        <w:div w:id="176388842">
          <w:marLeft w:val="0"/>
          <w:marRight w:val="0"/>
          <w:marTop w:val="0"/>
          <w:marBottom w:val="0"/>
          <w:divBdr>
            <w:top w:val="none" w:sz="0" w:space="0" w:color="auto"/>
            <w:left w:val="none" w:sz="0" w:space="0" w:color="auto"/>
            <w:bottom w:val="none" w:sz="0" w:space="0" w:color="auto"/>
            <w:right w:val="none" w:sz="0" w:space="0" w:color="auto"/>
          </w:divBdr>
        </w:div>
        <w:div w:id="223105403">
          <w:marLeft w:val="0"/>
          <w:marRight w:val="0"/>
          <w:marTop w:val="0"/>
          <w:marBottom w:val="0"/>
          <w:divBdr>
            <w:top w:val="none" w:sz="0" w:space="0" w:color="auto"/>
            <w:left w:val="none" w:sz="0" w:space="0" w:color="auto"/>
            <w:bottom w:val="none" w:sz="0" w:space="0" w:color="auto"/>
            <w:right w:val="none" w:sz="0" w:space="0" w:color="auto"/>
          </w:divBdr>
        </w:div>
        <w:div w:id="146366883">
          <w:marLeft w:val="0"/>
          <w:marRight w:val="0"/>
          <w:marTop w:val="0"/>
          <w:marBottom w:val="0"/>
          <w:divBdr>
            <w:top w:val="none" w:sz="0" w:space="0" w:color="auto"/>
            <w:left w:val="none" w:sz="0" w:space="0" w:color="auto"/>
            <w:bottom w:val="none" w:sz="0" w:space="0" w:color="auto"/>
            <w:right w:val="none" w:sz="0" w:space="0" w:color="auto"/>
          </w:divBdr>
        </w:div>
        <w:div w:id="1385829472">
          <w:marLeft w:val="0"/>
          <w:marRight w:val="0"/>
          <w:marTop w:val="0"/>
          <w:marBottom w:val="0"/>
          <w:divBdr>
            <w:top w:val="none" w:sz="0" w:space="0" w:color="auto"/>
            <w:left w:val="none" w:sz="0" w:space="0" w:color="auto"/>
            <w:bottom w:val="none" w:sz="0" w:space="0" w:color="auto"/>
            <w:right w:val="none" w:sz="0" w:space="0" w:color="auto"/>
          </w:divBdr>
        </w:div>
      </w:divsChild>
    </w:div>
    <w:div w:id="1159612142">
      <w:bodyDiv w:val="1"/>
      <w:marLeft w:val="0"/>
      <w:marRight w:val="0"/>
      <w:marTop w:val="0"/>
      <w:marBottom w:val="0"/>
      <w:divBdr>
        <w:top w:val="none" w:sz="0" w:space="0" w:color="auto"/>
        <w:left w:val="none" w:sz="0" w:space="0" w:color="auto"/>
        <w:bottom w:val="none" w:sz="0" w:space="0" w:color="auto"/>
        <w:right w:val="none" w:sz="0" w:space="0" w:color="auto"/>
      </w:divBdr>
      <w:divsChild>
        <w:div w:id="485323786">
          <w:marLeft w:val="0"/>
          <w:marRight w:val="0"/>
          <w:marTop w:val="0"/>
          <w:marBottom w:val="0"/>
          <w:divBdr>
            <w:top w:val="none" w:sz="0" w:space="0" w:color="auto"/>
            <w:left w:val="none" w:sz="0" w:space="0" w:color="auto"/>
            <w:bottom w:val="none" w:sz="0" w:space="0" w:color="auto"/>
            <w:right w:val="none" w:sz="0" w:space="0" w:color="auto"/>
          </w:divBdr>
        </w:div>
      </w:divsChild>
    </w:div>
    <w:div w:id="1674870429">
      <w:bodyDiv w:val="1"/>
      <w:marLeft w:val="0"/>
      <w:marRight w:val="0"/>
      <w:marTop w:val="0"/>
      <w:marBottom w:val="0"/>
      <w:divBdr>
        <w:top w:val="none" w:sz="0" w:space="0" w:color="auto"/>
        <w:left w:val="none" w:sz="0" w:space="0" w:color="auto"/>
        <w:bottom w:val="none" w:sz="0" w:space="0" w:color="auto"/>
        <w:right w:val="none" w:sz="0" w:space="0" w:color="auto"/>
      </w:divBdr>
    </w:div>
    <w:div w:id="1806502466">
      <w:bodyDiv w:val="1"/>
      <w:marLeft w:val="0"/>
      <w:marRight w:val="0"/>
      <w:marTop w:val="0"/>
      <w:marBottom w:val="0"/>
      <w:divBdr>
        <w:top w:val="none" w:sz="0" w:space="0" w:color="auto"/>
        <w:left w:val="none" w:sz="0" w:space="0" w:color="auto"/>
        <w:bottom w:val="none" w:sz="0" w:space="0" w:color="auto"/>
        <w:right w:val="none" w:sz="0" w:space="0" w:color="auto"/>
      </w:divBdr>
      <w:divsChild>
        <w:div w:id="96755340">
          <w:marLeft w:val="0"/>
          <w:marRight w:val="0"/>
          <w:marTop w:val="0"/>
          <w:marBottom w:val="0"/>
          <w:divBdr>
            <w:top w:val="none" w:sz="0" w:space="0" w:color="auto"/>
            <w:left w:val="none" w:sz="0" w:space="0" w:color="auto"/>
            <w:bottom w:val="none" w:sz="0" w:space="0" w:color="auto"/>
            <w:right w:val="none" w:sz="0" w:space="0" w:color="auto"/>
          </w:divBdr>
        </w:div>
        <w:div w:id="922841558">
          <w:marLeft w:val="0"/>
          <w:marRight w:val="0"/>
          <w:marTop w:val="0"/>
          <w:marBottom w:val="0"/>
          <w:divBdr>
            <w:top w:val="none" w:sz="0" w:space="0" w:color="auto"/>
            <w:left w:val="none" w:sz="0" w:space="0" w:color="auto"/>
            <w:bottom w:val="none" w:sz="0" w:space="0" w:color="auto"/>
            <w:right w:val="none" w:sz="0" w:space="0" w:color="auto"/>
          </w:divBdr>
        </w:div>
        <w:div w:id="927424702">
          <w:marLeft w:val="0"/>
          <w:marRight w:val="0"/>
          <w:marTop w:val="0"/>
          <w:marBottom w:val="0"/>
          <w:divBdr>
            <w:top w:val="none" w:sz="0" w:space="0" w:color="auto"/>
            <w:left w:val="none" w:sz="0" w:space="0" w:color="auto"/>
            <w:bottom w:val="none" w:sz="0" w:space="0" w:color="auto"/>
            <w:right w:val="none" w:sz="0" w:space="0" w:color="auto"/>
          </w:divBdr>
        </w:div>
        <w:div w:id="1966233504">
          <w:marLeft w:val="0"/>
          <w:marRight w:val="0"/>
          <w:marTop w:val="0"/>
          <w:marBottom w:val="0"/>
          <w:divBdr>
            <w:top w:val="none" w:sz="0" w:space="0" w:color="auto"/>
            <w:left w:val="none" w:sz="0" w:space="0" w:color="auto"/>
            <w:bottom w:val="none" w:sz="0" w:space="0" w:color="auto"/>
            <w:right w:val="none" w:sz="0" w:space="0" w:color="auto"/>
          </w:divBdr>
        </w:div>
      </w:divsChild>
    </w:div>
    <w:div w:id="1896040688">
      <w:bodyDiv w:val="1"/>
      <w:marLeft w:val="0"/>
      <w:marRight w:val="0"/>
      <w:marTop w:val="0"/>
      <w:marBottom w:val="0"/>
      <w:divBdr>
        <w:top w:val="none" w:sz="0" w:space="0" w:color="auto"/>
        <w:left w:val="none" w:sz="0" w:space="0" w:color="auto"/>
        <w:bottom w:val="none" w:sz="0" w:space="0" w:color="auto"/>
        <w:right w:val="none" w:sz="0" w:space="0" w:color="auto"/>
      </w:divBdr>
      <w:divsChild>
        <w:div w:id="1819611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80/09638288.2023.227487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447</Words>
  <Characters>2552</Characters>
  <Application>Microsoft Office Word</Application>
  <DocSecurity>0</DocSecurity>
  <Lines>21</Lines>
  <Paragraphs>5</Paragraphs>
  <ScaleCrop>false</ScaleCrop>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Penny</dc:creator>
  <cp:keywords/>
  <dc:description/>
  <cp:lastModifiedBy>Jenny Penny</cp:lastModifiedBy>
  <cp:revision>3</cp:revision>
  <dcterms:created xsi:type="dcterms:W3CDTF">2023-12-02T21:10:00Z</dcterms:created>
  <dcterms:modified xsi:type="dcterms:W3CDTF">2023-12-02T21:11:00Z</dcterms:modified>
</cp:coreProperties>
</file>