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359AC" w14:textId="3462E898" w:rsidR="00815C73" w:rsidRPr="00815C73" w:rsidRDefault="00815C73" w:rsidP="00815C73">
      <w:pPr>
        <w:rPr>
          <w:rFonts w:ascii="Calibri" w:hAnsi="Calibri" w:cs="Calibri"/>
          <w:b/>
          <w:bCs/>
          <w:color w:val="1F1F1F"/>
        </w:rPr>
      </w:pPr>
      <w:proofErr w:type="spellStart"/>
      <w:r w:rsidRPr="00815C73">
        <w:rPr>
          <w:rFonts w:ascii="Calibri" w:hAnsi="Calibri" w:cs="Calibri"/>
          <w:b/>
          <w:bCs/>
          <w:color w:val="1F1F1F"/>
        </w:rPr>
        <w:t>Malathi</w:t>
      </w:r>
      <w:proofErr w:type="spellEnd"/>
      <w:r w:rsidRPr="00815C73">
        <w:rPr>
          <w:rFonts w:ascii="Calibri" w:hAnsi="Calibri" w:cs="Calibri"/>
          <w:b/>
          <w:bCs/>
          <w:color w:val="1F1F1F"/>
        </w:rPr>
        <w:t xml:space="preserve"> </w:t>
      </w:r>
      <w:proofErr w:type="spellStart"/>
      <w:r w:rsidRPr="00815C73">
        <w:rPr>
          <w:rFonts w:ascii="Calibri" w:hAnsi="Calibri" w:cs="Calibri"/>
          <w:b/>
          <w:bCs/>
          <w:color w:val="1F1F1F"/>
        </w:rPr>
        <w:t>Thothathiri</w:t>
      </w:r>
      <w:proofErr w:type="spellEnd"/>
      <w:r w:rsidRPr="00815C73">
        <w:rPr>
          <w:rFonts w:ascii="Calibri" w:hAnsi="Calibri" w:cs="Calibri"/>
          <w:b/>
          <w:bCs/>
          <w:color w:val="1F1F1F"/>
        </w:rPr>
        <w:t xml:space="preserve">, Jeremy Kirkwood, Abhijeet Patra, Anna </w:t>
      </w:r>
      <w:proofErr w:type="spellStart"/>
      <w:r w:rsidRPr="00815C73">
        <w:rPr>
          <w:rFonts w:ascii="Calibri" w:hAnsi="Calibri" w:cs="Calibri"/>
          <w:b/>
          <w:bCs/>
          <w:color w:val="1F1F1F"/>
        </w:rPr>
        <w:t>Krason</w:t>
      </w:r>
      <w:proofErr w:type="spellEnd"/>
      <w:r w:rsidRPr="00815C73">
        <w:rPr>
          <w:rFonts w:ascii="Calibri" w:hAnsi="Calibri" w:cs="Calibri"/>
          <w:b/>
          <w:bCs/>
          <w:color w:val="1F1F1F"/>
        </w:rPr>
        <w:t>, Erica L. Middleton</w:t>
      </w:r>
      <w:r>
        <w:rPr>
          <w:rFonts w:ascii="Calibri" w:hAnsi="Calibri" w:cs="Calibri"/>
          <w:b/>
          <w:bCs/>
          <w:color w:val="1F1F1F"/>
        </w:rPr>
        <w:t xml:space="preserve"> (</w:t>
      </w:r>
      <w:r w:rsidRPr="00815C73">
        <w:rPr>
          <w:rFonts w:ascii="Calibri" w:hAnsi="Calibri" w:cs="Calibri"/>
          <w:b/>
          <w:bCs/>
          <w:color w:val="1F1F1F"/>
        </w:rPr>
        <w:t>2023</w:t>
      </w:r>
      <w:r>
        <w:rPr>
          <w:rFonts w:ascii="Calibri" w:hAnsi="Calibri" w:cs="Calibri"/>
          <w:b/>
          <w:bCs/>
          <w:color w:val="1F1F1F"/>
        </w:rPr>
        <w:t xml:space="preserve">) </w:t>
      </w:r>
      <w:r w:rsidRPr="00815C73">
        <w:rPr>
          <w:rFonts w:ascii="Calibri" w:hAnsi="Calibri" w:cs="Calibri"/>
          <w:b/>
          <w:bCs/>
          <w:color w:val="1F1F1F"/>
        </w:rPr>
        <w:t>Multimodal measures of sentence comprehension in agrammatism,</w:t>
      </w:r>
      <w:r>
        <w:rPr>
          <w:rFonts w:ascii="Calibri" w:hAnsi="Calibri" w:cs="Calibri"/>
          <w:b/>
          <w:bCs/>
          <w:color w:val="1F1F1F"/>
        </w:rPr>
        <w:t xml:space="preserve"> </w:t>
      </w:r>
      <w:r w:rsidRPr="00815C73">
        <w:rPr>
          <w:rFonts w:ascii="Calibri" w:hAnsi="Calibri" w:cs="Calibri"/>
          <w:b/>
          <w:bCs/>
          <w:i/>
          <w:iCs/>
          <w:color w:val="1F1F1F"/>
        </w:rPr>
        <w:t>Cortex</w:t>
      </w:r>
      <w:r w:rsidRPr="00815C73">
        <w:rPr>
          <w:rFonts w:ascii="Calibri" w:hAnsi="Calibri" w:cs="Calibri"/>
          <w:b/>
          <w:bCs/>
          <w:color w:val="1F1F1F"/>
        </w:rPr>
        <w:t>,</w:t>
      </w:r>
    </w:p>
    <w:p w14:paraId="52709317" w14:textId="6747D485" w:rsidR="00815C73" w:rsidRPr="00815C73" w:rsidRDefault="00815C73" w:rsidP="00815C73">
      <w:pPr>
        <w:rPr>
          <w:rFonts w:ascii="Calibri" w:hAnsi="Calibri" w:cs="Calibri"/>
          <w:b/>
          <w:bCs/>
          <w:color w:val="1F1F1F"/>
        </w:rPr>
      </w:pPr>
      <w:r w:rsidRPr="00815C73">
        <w:rPr>
          <w:rFonts w:ascii="Calibri" w:hAnsi="Calibri" w:cs="Calibri"/>
          <w:b/>
          <w:bCs/>
          <w:color w:val="1F1F1F"/>
        </w:rPr>
        <w:t xml:space="preserve">Volume </w:t>
      </w:r>
      <w:proofErr w:type="gramStart"/>
      <w:r w:rsidRPr="00815C73">
        <w:rPr>
          <w:rFonts w:ascii="Calibri" w:hAnsi="Calibri" w:cs="Calibri"/>
          <w:b/>
          <w:bCs/>
          <w:color w:val="1F1F1F"/>
        </w:rPr>
        <w:t>169,Pages</w:t>
      </w:r>
      <w:proofErr w:type="gramEnd"/>
      <w:r w:rsidRPr="00815C73">
        <w:rPr>
          <w:rFonts w:ascii="Calibri" w:hAnsi="Calibri" w:cs="Calibri"/>
          <w:b/>
          <w:bCs/>
          <w:color w:val="1F1F1F"/>
        </w:rPr>
        <w:t xml:space="preserve"> 309-325,https://doi.org/10.1016/j.cortex.2023.09.017</w:t>
      </w:r>
    </w:p>
    <w:p w14:paraId="37C4FD61" w14:textId="054B622A" w:rsidR="00815C73" w:rsidRDefault="00815C73" w:rsidP="00815C73">
      <w:pPr>
        <w:rPr>
          <w:rFonts w:ascii="Calibri" w:hAnsi="Calibri" w:cs="Calibri"/>
          <w:b/>
          <w:bCs/>
          <w:color w:val="1F1F1F"/>
        </w:rPr>
      </w:pPr>
      <w:r w:rsidRPr="00815C73">
        <w:rPr>
          <w:rFonts w:ascii="Calibri" w:hAnsi="Calibri" w:cs="Calibri"/>
          <w:b/>
          <w:bCs/>
          <w:color w:val="1F1F1F"/>
        </w:rPr>
        <w:t>(</w:t>
      </w:r>
      <w:hyperlink r:id="rId5" w:history="1">
        <w:r w:rsidRPr="007D1D20">
          <w:rPr>
            <w:rStyle w:val="Hyperlink"/>
            <w:rFonts w:ascii="Calibri" w:hAnsi="Calibri" w:cs="Calibri"/>
            <w:b/>
            <w:bCs/>
          </w:rPr>
          <w:t>https://www.sciencedirect.com/science/article/pii/S0010945223002563</w:t>
        </w:r>
      </w:hyperlink>
      <w:r w:rsidRPr="00815C73">
        <w:rPr>
          <w:rFonts w:ascii="Calibri" w:hAnsi="Calibri" w:cs="Calibri"/>
          <w:b/>
          <w:bCs/>
          <w:color w:val="1F1F1F"/>
        </w:rPr>
        <w:t>)</w:t>
      </w:r>
    </w:p>
    <w:p w14:paraId="244EEA40" w14:textId="77777777" w:rsidR="00815C73" w:rsidRPr="00815C73" w:rsidRDefault="00815C73" w:rsidP="00815C73">
      <w:pPr>
        <w:rPr>
          <w:rFonts w:ascii="Calibri" w:hAnsi="Calibri" w:cs="Calibri"/>
          <w:b/>
          <w:bCs/>
          <w:color w:val="1F1F1F"/>
        </w:rPr>
      </w:pPr>
    </w:p>
    <w:p w14:paraId="7DA769C6" w14:textId="77777777" w:rsidR="00815C73" w:rsidRPr="00815C73" w:rsidRDefault="00815C73" w:rsidP="00C04E6D">
      <w:pPr>
        <w:rPr>
          <w:rFonts w:ascii="Calibri" w:hAnsi="Calibri" w:cs="Calibri"/>
          <w:color w:val="1F1F1F"/>
        </w:rPr>
      </w:pPr>
    </w:p>
    <w:p w14:paraId="39F50630" w14:textId="08D415A7" w:rsidR="00B4057D" w:rsidRPr="00815C73" w:rsidRDefault="00815C73" w:rsidP="00C04E6D">
      <w:pPr>
        <w:rPr>
          <w:rFonts w:ascii="Calibri" w:hAnsi="Calibri" w:cs="Calibri"/>
          <w:b/>
          <w:bCs/>
        </w:rPr>
      </w:pPr>
      <w:r w:rsidRPr="00815C73">
        <w:rPr>
          <w:rFonts w:ascii="Calibri" w:hAnsi="Calibri" w:cs="Calibri"/>
          <w:color w:val="1F1F1F"/>
        </w:rPr>
        <w:t>Agrammatic or asyntactic comprehension is a common</w:t>
      </w:r>
      <w:r w:rsidRPr="00815C73">
        <w:rPr>
          <w:rStyle w:val="apple-converted-space"/>
          <w:rFonts w:ascii="Calibri" w:hAnsi="Calibri" w:cs="Calibri"/>
          <w:color w:val="1F1F1F"/>
        </w:rPr>
        <w:t> </w:t>
      </w:r>
      <w:hyperlink r:id="rId6" w:tooltip="Learn more about language impairment from ScienceDirect's AI-generated Topic Pages" w:history="1">
        <w:r w:rsidRPr="00815C73">
          <w:rPr>
            <w:rStyle w:val="Hyperlink"/>
            <w:rFonts w:ascii="Calibri" w:hAnsi="Calibri" w:cs="Calibri"/>
            <w:color w:val="1F1F1F"/>
          </w:rPr>
          <w:t>language impairment</w:t>
        </w:r>
      </w:hyperlink>
      <w:r w:rsidRPr="00815C73">
        <w:rPr>
          <w:rStyle w:val="apple-converted-space"/>
          <w:rFonts w:ascii="Calibri" w:hAnsi="Calibri" w:cs="Calibri"/>
          <w:color w:val="1F1F1F"/>
        </w:rPr>
        <w:t> </w:t>
      </w:r>
      <w:r w:rsidRPr="00815C73">
        <w:rPr>
          <w:rFonts w:ascii="Calibri" w:hAnsi="Calibri" w:cs="Calibri"/>
          <w:color w:val="1F1F1F"/>
        </w:rPr>
        <w:t>in</w:t>
      </w:r>
      <w:r w:rsidRPr="00815C73">
        <w:rPr>
          <w:rStyle w:val="apple-converted-space"/>
          <w:rFonts w:ascii="Calibri" w:hAnsi="Calibri" w:cs="Calibri"/>
          <w:color w:val="1F1F1F"/>
        </w:rPr>
        <w:t> </w:t>
      </w:r>
      <w:hyperlink r:id="rId7" w:tooltip="Learn more about aphasia from ScienceDirect's AI-generated Topic Pages" w:history="1">
        <w:r w:rsidRPr="00815C73">
          <w:rPr>
            <w:rStyle w:val="Hyperlink"/>
            <w:rFonts w:ascii="Calibri" w:hAnsi="Calibri" w:cs="Calibri"/>
            <w:color w:val="1F1F1F"/>
          </w:rPr>
          <w:t>aphasia</w:t>
        </w:r>
      </w:hyperlink>
      <w:r w:rsidRPr="00815C73">
        <w:rPr>
          <w:rFonts w:ascii="Calibri" w:hAnsi="Calibri" w:cs="Calibri"/>
          <w:color w:val="1F1F1F"/>
        </w:rPr>
        <w:t>. We considered three possible hypotheses about the underlying cause of this deficit, namely problems in syntactic processing, over-reliance on semantics, and a deficit in cognitive control. We tested four individuals showing asyntactic comprehension on their comprehension of syntax-semantics conflict sentences (e.g.,</w:t>
      </w:r>
      <w:r w:rsidRPr="00815C73">
        <w:rPr>
          <w:rStyle w:val="apple-converted-space"/>
          <w:rFonts w:ascii="Calibri" w:hAnsi="Calibri" w:cs="Calibri"/>
          <w:color w:val="1F1F1F"/>
        </w:rPr>
        <w:t> </w:t>
      </w:r>
      <w:r w:rsidRPr="00815C73">
        <w:rPr>
          <w:rStyle w:val="Emphasis"/>
          <w:rFonts w:ascii="Calibri" w:hAnsi="Calibri" w:cs="Calibri"/>
          <w:color w:val="1F1F1F"/>
        </w:rPr>
        <w:t>The robber handcuffed the cop</w:t>
      </w:r>
      <w:r w:rsidRPr="00815C73">
        <w:rPr>
          <w:rFonts w:ascii="Calibri" w:hAnsi="Calibri" w:cs="Calibri"/>
          <w:color w:val="1F1F1F"/>
        </w:rPr>
        <w:t xml:space="preserve">), where semantic cues pushed towards a different interpretation from syntax. Two of the four participants performed above chance on such sentences indicating that not all agrammatic individuals are impaired in structure-based interpretation. We collected additional </w:t>
      </w:r>
      <w:r w:rsidRPr="00815C73">
        <w:rPr>
          <w:rFonts w:ascii="Calibri" w:hAnsi="Calibri" w:cs="Calibri"/>
          <w:color w:val="1F1F1F"/>
        </w:rPr>
        <w:t>eye tracking</w:t>
      </w:r>
      <w:r w:rsidRPr="00815C73">
        <w:rPr>
          <w:rFonts w:ascii="Calibri" w:hAnsi="Calibri" w:cs="Calibri"/>
          <w:color w:val="1F1F1F"/>
        </w:rPr>
        <w:t xml:space="preserve"> measures from the other two participants, who performed at chance on the conflict sentences. These measures suggested distinct underlying processing profiles in the two individuals. Cognitive assessments further suggested that one participant might have performed poorly due to a linguistic cognitive control impairment while the other had difficulty due to over-reliance on semantics. Together, the results highlight the importance of multimodal measures for teasing apart aphasic individuals’ underlying deficits. They corroborate findings from neurotypical adults by showing that semantics can strongly influence comprehension and that cognitive control could be relevant for choosing between competing sentence interpretations. They extend previous findings by demonstrating variability between individuals with aphasia—cognitive control might be especially relevant for patients who are not overly reliant on semantics. Clinically, the identification of distinct underlying problems in different individuals suggests that different treatment paths might be warranted for cases who might look similar on </w:t>
      </w:r>
      <w:r w:rsidRPr="00815C73">
        <w:rPr>
          <w:rFonts w:ascii="Calibri" w:hAnsi="Calibri" w:cs="Calibri"/>
          <w:color w:val="1F1F1F"/>
        </w:rPr>
        <w:t>behavioural</w:t>
      </w:r>
      <w:r w:rsidRPr="00815C73">
        <w:rPr>
          <w:rFonts w:ascii="Calibri" w:hAnsi="Calibri" w:cs="Calibri"/>
          <w:color w:val="1F1F1F"/>
        </w:rPr>
        <w:t xml:space="preserve"> assessments.</w:t>
      </w:r>
    </w:p>
    <w:sectPr w:rsidR="00B4057D" w:rsidRPr="00815C73"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ADB"/>
    <w:multiLevelType w:val="multilevel"/>
    <w:tmpl w:val="E9D07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575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6D"/>
    <w:rsid w:val="000C37D5"/>
    <w:rsid w:val="00123235"/>
    <w:rsid w:val="004F7114"/>
    <w:rsid w:val="00683A79"/>
    <w:rsid w:val="007B79D4"/>
    <w:rsid w:val="00815C73"/>
    <w:rsid w:val="00A51618"/>
    <w:rsid w:val="00A57C9C"/>
    <w:rsid w:val="00AB21C1"/>
    <w:rsid w:val="00AE09FB"/>
    <w:rsid w:val="00B4057D"/>
    <w:rsid w:val="00C0308A"/>
    <w:rsid w:val="00C04E6D"/>
    <w:rsid w:val="00C3527E"/>
    <w:rsid w:val="00C40B0D"/>
    <w:rsid w:val="00C9258C"/>
    <w:rsid w:val="00D23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3F5414"/>
  <w14:defaultImageDpi w14:val="32767"/>
  <w15:chartTrackingRefBased/>
  <w15:docId w15:val="{DD514FEF-46F3-694A-86AC-71630AFB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C9258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9258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E6D"/>
    <w:rPr>
      <w:color w:val="0563C1" w:themeColor="hyperlink"/>
      <w:u w:val="single"/>
    </w:rPr>
  </w:style>
  <w:style w:type="character" w:styleId="UnresolvedMention">
    <w:name w:val="Unresolved Mention"/>
    <w:basedOn w:val="DefaultParagraphFont"/>
    <w:uiPriority w:val="99"/>
    <w:rsid w:val="00C04E6D"/>
    <w:rPr>
      <w:color w:val="605E5C"/>
      <w:shd w:val="clear" w:color="auto" w:fill="E1DFDD"/>
    </w:rPr>
  </w:style>
  <w:style w:type="character" w:customStyle="1" w:styleId="Heading2Char">
    <w:name w:val="Heading 2 Char"/>
    <w:basedOn w:val="DefaultParagraphFont"/>
    <w:link w:val="Heading2"/>
    <w:uiPriority w:val="9"/>
    <w:rsid w:val="00C9258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9258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9258C"/>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0C37D5"/>
  </w:style>
  <w:style w:type="character" w:customStyle="1" w:styleId="apple-converted-space">
    <w:name w:val="apple-converted-space"/>
    <w:basedOn w:val="DefaultParagraphFont"/>
    <w:rsid w:val="000C37D5"/>
  </w:style>
  <w:style w:type="character" w:customStyle="1" w:styleId="pubyear">
    <w:name w:val="pubyear"/>
    <w:basedOn w:val="DefaultParagraphFont"/>
    <w:rsid w:val="000C37D5"/>
  </w:style>
  <w:style w:type="character" w:customStyle="1" w:styleId="articletitle">
    <w:name w:val="articletitle"/>
    <w:basedOn w:val="DefaultParagraphFont"/>
    <w:rsid w:val="000C37D5"/>
  </w:style>
  <w:style w:type="character" w:customStyle="1" w:styleId="vol">
    <w:name w:val="vol"/>
    <w:basedOn w:val="DefaultParagraphFont"/>
    <w:rsid w:val="000C37D5"/>
  </w:style>
  <w:style w:type="character" w:customStyle="1" w:styleId="pagefirst">
    <w:name w:val="pagefirst"/>
    <w:basedOn w:val="DefaultParagraphFont"/>
    <w:rsid w:val="000C37D5"/>
  </w:style>
  <w:style w:type="character" w:customStyle="1" w:styleId="pagelast">
    <w:name w:val="pagelast"/>
    <w:basedOn w:val="DefaultParagraphFont"/>
    <w:rsid w:val="000C37D5"/>
  </w:style>
  <w:style w:type="character" w:customStyle="1" w:styleId="authorname">
    <w:name w:val="authorname"/>
    <w:basedOn w:val="DefaultParagraphFont"/>
    <w:rsid w:val="00AB21C1"/>
  </w:style>
  <w:style w:type="character" w:customStyle="1" w:styleId="separator">
    <w:name w:val="separator"/>
    <w:basedOn w:val="DefaultParagraphFont"/>
    <w:rsid w:val="00AB21C1"/>
  </w:style>
  <w:style w:type="character" w:customStyle="1" w:styleId="Date1">
    <w:name w:val="Date1"/>
    <w:basedOn w:val="DefaultParagraphFont"/>
    <w:rsid w:val="00AB21C1"/>
  </w:style>
  <w:style w:type="character" w:customStyle="1" w:styleId="arttitle">
    <w:name w:val="art_title"/>
    <w:basedOn w:val="DefaultParagraphFont"/>
    <w:rsid w:val="00AB21C1"/>
  </w:style>
  <w:style w:type="character" w:customStyle="1" w:styleId="serialtitle">
    <w:name w:val="serial_title"/>
    <w:basedOn w:val="DefaultParagraphFont"/>
    <w:rsid w:val="00AB21C1"/>
  </w:style>
  <w:style w:type="character" w:customStyle="1" w:styleId="doilink">
    <w:name w:val="doi_link"/>
    <w:basedOn w:val="DefaultParagraphFont"/>
    <w:rsid w:val="00AB21C1"/>
  </w:style>
  <w:style w:type="paragraph" w:customStyle="1" w:styleId="last">
    <w:name w:val="last"/>
    <w:basedOn w:val="Normal"/>
    <w:rsid w:val="00AB21C1"/>
    <w:pPr>
      <w:spacing w:before="100" w:beforeAutospacing="1" w:after="100" w:afterAutospacing="1"/>
    </w:pPr>
    <w:rPr>
      <w:rFonts w:ascii="Times New Roman" w:eastAsia="Times New Roman" w:hAnsi="Times New Roman" w:cs="Times New Roman"/>
      <w:lang w:eastAsia="en-GB"/>
    </w:rPr>
  </w:style>
  <w:style w:type="character" w:customStyle="1" w:styleId="Date2">
    <w:name w:val="Date2"/>
    <w:basedOn w:val="DefaultParagraphFont"/>
    <w:rsid w:val="00B4057D"/>
  </w:style>
  <w:style w:type="character" w:customStyle="1" w:styleId="volumeissue">
    <w:name w:val="volume_issue"/>
    <w:basedOn w:val="DefaultParagraphFont"/>
    <w:rsid w:val="00B4057D"/>
  </w:style>
  <w:style w:type="character" w:customStyle="1" w:styleId="pagerange">
    <w:name w:val="page_range"/>
    <w:basedOn w:val="DefaultParagraphFont"/>
    <w:rsid w:val="00B4057D"/>
  </w:style>
  <w:style w:type="character" w:customStyle="1" w:styleId="Date3">
    <w:name w:val="Date3"/>
    <w:basedOn w:val="DefaultParagraphFont"/>
    <w:rsid w:val="00AE09FB"/>
  </w:style>
  <w:style w:type="character" w:styleId="Emphasis">
    <w:name w:val="Emphasis"/>
    <w:basedOn w:val="DefaultParagraphFont"/>
    <w:uiPriority w:val="20"/>
    <w:qFormat/>
    <w:rsid w:val="00815C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4365">
      <w:bodyDiv w:val="1"/>
      <w:marLeft w:val="0"/>
      <w:marRight w:val="0"/>
      <w:marTop w:val="0"/>
      <w:marBottom w:val="0"/>
      <w:divBdr>
        <w:top w:val="none" w:sz="0" w:space="0" w:color="auto"/>
        <w:left w:val="none" w:sz="0" w:space="0" w:color="auto"/>
        <w:bottom w:val="none" w:sz="0" w:space="0" w:color="auto"/>
        <w:right w:val="none" w:sz="0" w:space="0" w:color="auto"/>
      </w:divBdr>
    </w:div>
    <w:div w:id="317418225">
      <w:bodyDiv w:val="1"/>
      <w:marLeft w:val="0"/>
      <w:marRight w:val="0"/>
      <w:marTop w:val="0"/>
      <w:marBottom w:val="0"/>
      <w:divBdr>
        <w:top w:val="none" w:sz="0" w:space="0" w:color="auto"/>
        <w:left w:val="none" w:sz="0" w:space="0" w:color="auto"/>
        <w:bottom w:val="none" w:sz="0" w:space="0" w:color="auto"/>
        <w:right w:val="none" w:sz="0" w:space="0" w:color="auto"/>
      </w:divBdr>
    </w:div>
    <w:div w:id="1159612142">
      <w:bodyDiv w:val="1"/>
      <w:marLeft w:val="0"/>
      <w:marRight w:val="0"/>
      <w:marTop w:val="0"/>
      <w:marBottom w:val="0"/>
      <w:divBdr>
        <w:top w:val="none" w:sz="0" w:space="0" w:color="auto"/>
        <w:left w:val="none" w:sz="0" w:space="0" w:color="auto"/>
        <w:bottom w:val="none" w:sz="0" w:space="0" w:color="auto"/>
        <w:right w:val="none" w:sz="0" w:space="0" w:color="auto"/>
      </w:divBdr>
      <w:divsChild>
        <w:div w:id="485323786">
          <w:marLeft w:val="0"/>
          <w:marRight w:val="0"/>
          <w:marTop w:val="0"/>
          <w:marBottom w:val="0"/>
          <w:divBdr>
            <w:top w:val="none" w:sz="0" w:space="0" w:color="auto"/>
            <w:left w:val="none" w:sz="0" w:space="0" w:color="auto"/>
            <w:bottom w:val="none" w:sz="0" w:space="0" w:color="auto"/>
            <w:right w:val="none" w:sz="0" w:space="0" w:color="auto"/>
          </w:divBdr>
        </w:div>
      </w:divsChild>
    </w:div>
    <w:div w:id="1674870429">
      <w:bodyDiv w:val="1"/>
      <w:marLeft w:val="0"/>
      <w:marRight w:val="0"/>
      <w:marTop w:val="0"/>
      <w:marBottom w:val="0"/>
      <w:divBdr>
        <w:top w:val="none" w:sz="0" w:space="0" w:color="auto"/>
        <w:left w:val="none" w:sz="0" w:space="0" w:color="auto"/>
        <w:bottom w:val="none" w:sz="0" w:space="0" w:color="auto"/>
        <w:right w:val="none" w:sz="0" w:space="0" w:color="auto"/>
      </w:divBdr>
    </w:div>
    <w:div w:id="1896040688">
      <w:bodyDiv w:val="1"/>
      <w:marLeft w:val="0"/>
      <w:marRight w:val="0"/>
      <w:marTop w:val="0"/>
      <w:marBottom w:val="0"/>
      <w:divBdr>
        <w:top w:val="none" w:sz="0" w:space="0" w:color="auto"/>
        <w:left w:val="none" w:sz="0" w:space="0" w:color="auto"/>
        <w:bottom w:val="none" w:sz="0" w:space="0" w:color="auto"/>
        <w:right w:val="none" w:sz="0" w:space="0" w:color="auto"/>
      </w:divBdr>
      <w:divsChild>
        <w:div w:id="1819611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iencedirect.com/topics/psychology/aphas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topics/psychology/language-impairment" TargetMode="External"/><Relationship Id="rId5" Type="http://schemas.openxmlformats.org/officeDocument/2006/relationships/hyperlink" Target="https://www.sciencedirect.com/science/article/pii/S001094522300256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2023-12-02T21:00:00Z</dcterms:created>
  <dcterms:modified xsi:type="dcterms:W3CDTF">2023-12-02T21:02:00Z</dcterms:modified>
</cp:coreProperties>
</file>