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B2E1" w14:textId="2DBF2096" w:rsidR="002637B0" w:rsidRPr="00A854E2" w:rsidRDefault="00A854E2" w:rsidP="002637B0">
      <w:pPr>
        <w:pStyle w:val="last"/>
        <w:spacing w:before="120" w:beforeAutospacing="0" w:after="120" w:afterAutospacing="0"/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A854E2">
        <w:rPr>
          <w:rFonts w:ascii="Calibri" w:hAnsi="Calibri" w:cs="Calibri"/>
          <w:b/>
          <w:bCs/>
          <w:color w:val="333333"/>
          <w:shd w:val="clear" w:color="auto" w:fill="FFFFFF"/>
        </w:rPr>
        <w:t xml:space="preserve">Kurland, J., Liu, A., </w:t>
      </w:r>
      <w:proofErr w:type="spellStart"/>
      <w:r w:rsidRPr="00A854E2">
        <w:rPr>
          <w:rFonts w:ascii="Calibri" w:hAnsi="Calibri" w:cs="Calibri"/>
          <w:b/>
          <w:bCs/>
          <w:color w:val="333333"/>
          <w:shd w:val="clear" w:color="auto" w:fill="FFFFFF"/>
        </w:rPr>
        <w:t>Varadharaju</w:t>
      </w:r>
      <w:proofErr w:type="spellEnd"/>
      <w:r w:rsidRPr="00A854E2">
        <w:rPr>
          <w:rFonts w:ascii="Calibri" w:hAnsi="Calibri" w:cs="Calibri"/>
          <w:b/>
          <w:bCs/>
          <w:color w:val="333333"/>
          <w:shd w:val="clear" w:color="auto" w:fill="FFFFFF"/>
        </w:rPr>
        <w:t>, V., Stokes, P., &amp; Cavanaugh, R. (2024). Reliability of the Brief Assessment of Transactional Success in Communication in Aphasia.</w:t>
      </w:r>
      <w:r w:rsidRPr="00A854E2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A854E2">
        <w:rPr>
          <w:rFonts w:ascii="Calibri" w:hAnsi="Calibri" w:cs="Calibri"/>
          <w:b/>
          <w:bCs/>
          <w:i/>
          <w:iCs/>
          <w:color w:val="333333"/>
        </w:rPr>
        <w:t>Aphasiology</w:t>
      </w:r>
      <w:r w:rsidRPr="00A854E2">
        <w:rPr>
          <w:rFonts w:ascii="Calibri" w:hAnsi="Calibri" w:cs="Calibri"/>
          <w:b/>
          <w:bCs/>
          <w:color w:val="333333"/>
          <w:shd w:val="clear" w:color="auto" w:fill="FFFFFF"/>
        </w:rPr>
        <w:t xml:space="preserve">, 1–22. </w:t>
      </w:r>
      <w:hyperlink r:id="rId5" w:history="1">
        <w:r w:rsidRPr="00A854E2">
          <w:rPr>
            <w:rStyle w:val="Hyperlink"/>
            <w:rFonts w:ascii="Calibri" w:hAnsi="Calibri" w:cs="Calibri"/>
            <w:b/>
            <w:bCs/>
            <w:shd w:val="clear" w:color="auto" w:fill="FFFFFF"/>
          </w:rPr>
          <w:t>https://doi.org/10.1080/02687038.2024.2351029</w:t>
        </w:r>
      </w:hyperlink>
    </w:p>
    <w:p w14:paraId="2F35EA9A" w14:textId="77A9A9A5" w:rsidR="00A854E2" w:rsidRPr="00A854E2" w:rsidRDefault="00A854E2" w:rsidP="00A854E2">
      <w:pPr>
        <w:pStyle w:val="Heading3"/>
        <w:spacing w:before="240" w:beforeAutospacing="0" w:after="0" w:afterAutospacing="0" w:line="276" w:lineRule="auto"/>
        <w:rPr>
          <w:rFonts w:ascii="Calibri" w:hAnsi="Calibri" w:cs="Calibri"/>
          <w:color w:val="333333"/>
          <w:sz w:val="24"/>
          <w:szCs w:val="24"/>
        </w:rPr>
      </w:pPr>
      <w:proofErr w:type="gramStart"/>
      <w:r w:rsidRPr="00A854E2">
        <w:rPr>
          <w:rFonts w:ascii="Calibri" w:hAnsi="Calibri" w:cs="Calibri"/>
          <w:color w:val="333333"/>
          <w:sz w:val="24"/>
          <w:szCs w:val="24"/>
        </w:rPr>
        <w:t>Background</w:t>
      </w:r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>;</w:t>
      </w:r>
      <w:proofErr w:type="gramEnd"/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 xml:space="preserve">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While many measures exist for assessing discourse in aphasia, manual transcription, editing, and scoring are prohibitively 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labor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intensive, a major obstacle to their widespread use by clinicians (Bryant et al. 2017; 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Cruice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et al. 2020). Many tools also lack rigorous psychometric evidence of reliability and validity (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Azios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et al. 2022; Carragher et al. 2023). Establishing test reliability is the first step in our long-term goal of automating the Brief Assessment of Transactional Success in aphasia (BATS; Kurland et al. 2021) and making it accessible to clinicians and clinical researchers.</w:t>
      </w:r>
    </w:p>
    <w:p w14:paraId="3F0CFFC1" w14:textId="05DAE71F" w:rsidR="00A854E2" w:rsidRPr="00A854E2" w:rsidRDefault="00A854E2" w:rsidP="00A854E2">
      <w:pPr>
        <w:pStyle w:val="Heading3"/>
        <w:spacing w:before="240" w:beforeAutospacing="0" w:after="0" w:afterAutospacing="0" w:line="276" w:lineRule="auto"/>
        <w:rPr>
          <w:rFonts w:ascii="Calibri" w:hAnsi="Calibri" w:cs="Calibri"/>
          <w:color w:val="333333"/>
          <w:sz w:val="24"/>
          <w:szCs w:val="24"/>
        </w:rPr>
      </w:pPr>
      <w:r w:rsidRPr="00A854E2">
        <w:rPr>
          <w:rFonts w:ascii="Calibri" w:hAnsi="Calibri" w:cs="Calibri"/>
          <w:color w:val="333333"/>
          <w:sz w:val="24"/>
          <w:szCs w:val="24"/>
        </w:rPr>
        <w:t>Aims</w:t>
      </w:r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 xml:space="preserve">;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We evaluated multiple aspects of test reliability of the BATS by examining correlations between human/machine and human/human interrater edited transcripts, raw vs. edited transcripts, interrater scoring of main concepts, and test-retest performance. We hypothesized that automated methods of transcription and discourse analysis would demonstrate sufficient reliability to move forward with test development.</w:t>
      </w:r>
    </w:p>
    <w:p w14:paraId="08CAF688" w14:textId="3DE9C1A5" w:rsidR="00A854E2" w:rsidRPr="00A854E2" w:rsidRDefault="00A854E2" w:rsidP="00A854E2">
      <w:pPr>
        <w:pStyle w:val="Heading3"/>
        <w:spacing w:before="240" w:beforeAutospacing="0" w:after="0" w:afterAutospacing="0" w:line="276" w:lineRule="auto"/>
        <w:rPr>
          <w:rFonts w:ascii="Calibri" w:hAnsi="Calibri" w:cs="Calibri"/>
          <w:color w:val="333333"/>
          <w:sz w:val="24"/>
          <w:szCs w:val="24"/>
        </w:rPr>
      </w:pPr>
      <w:r w:rsidRPr="00A854E2">
        <w:rPr>
          <w:rFonts w:ascii="Calibri" w:hAnsi="Calibri" w:cs="Calibri"/>
          <w:color w:val="333333"/>
          <w:sz w:val="24"/>
          <w:szCs w:val="24"/>
        </w:rPr>
        <w:t>Methods &amp; Procedures</w:t>
      </w:r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 xml:space="preserve">;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We examined 576 story retelling narratives from a sample of 24 persons with aphasia and familiar and unfamiliar conversation partners (CP). Participants with aphasia (PWA) retold stories immediately after watching/listening to short video/audio clips. CP retold stories after six-minute topic-constrained conversations with a PWA in which the dyad co-constructed the stories. We utilized two macrostructural measures to 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analyze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the automated speech-to-text transcripts of story retells: 1) a modified version of a semi-automated tool for measuring main concepts (main</w:t>
      </w:r>
      <w:r w:rsidRPr="00A854E2">
        <w:rPr>
          <w:rFonts w:ascii="Calibri" w:hAnsi="Calibri" w:cs="Calibri"/>
          <w:b w:val="0"/>
          <w:bCs w:val="0"/>
          <w:color w:val="333333"/>
        </w:rPr>
        <w:t xml:space="preserve">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Concept: Cavanaugh et al. 2021); and 2) an automated natural language processing “pipeline” to assess topic similarity.</w:t>
      </w:r>
    </w:p>
    <w:p w14:paraId="2594B743" w14:textId="3A1140E9" w:rsidR="00A854E2" w:rsidRPr="00A854E2" w:rsidRDefault="00A854E2" w:rsidP="00A854E2">
      <w:pPr>
        <w:pStyle w:val="Heading3"/>
        <w:spacing w:before="240" w:beforeAutospacing="0" w:after="0" w:afterAutospacing="0" w:line="276" w:lineRule="auto"/>
        <w:rPr>
          <w:rFonts w:ascii="Calibri" w:hAnsi="Calibri" w:cs="Calibri"/>
          <w:color w:val="333333"/>
          <w:sz w:val="24"/>
          <w:szCs w:val="24"/>
        </w:rPr>
      </w:pPr>
      <w:r w:rsidRPr="00A854E2">
        <w:rPr>
          <w:rFonts w:ascii="Calibri" w:hAnsi="Calibri" w:cs="Calibri"/>
          <w:color w:val="333333"/>
          <w:sz w:val="24"/>
          <w:szCs w:val="24"/>
        </w:rPr>
        <w:t>Outcomes &amp; Results</w:t>
      </w:r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 xml:space="preserve">;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Correlations between raw and edited scores were excellent, interrater reliability on transcripts and main concept scoring were acceptable. Test-retest on repeated stimuli was acceptable. This was especially true of aphasic story retellings where there were actual within subject repeated stimuli.</w:t>
      </w:r>
    </w:p>
    <w:p w14:paraId="1990C5EF" w14:textId="4BD36F3E" w:rsidR="00A854E2" w:rsidRPr="00A854E2" w:rsidRDefault="00A854E2" w:rsidP="00A854E2">
      <w:pPr>
        <w:pStyle w:val="Heading3"/>
        <w:spacing w:before="240" w:beforeAutospacing="0" w:after="0" w:afterAutospacing="0" w:line="276" w:lineRule="auto"/>
        <w:rPr>
          <w:rFonts w:ascii="Calibri" w:hAnsi="Calibri" w:cs="Calibri"/>
          <w:color w:val="333333"/>
          <w:sz w:val="24"/>
          <w:szCs w:val="24"/>
        </w:rPr>
      </w:pPr>
      <w:proofErr w:type="gramStart"/>
      <w:r w:rsidRPr="00A854E2">
        <w:rPr>
          <w:rFonts w:ascii="Calibri" w:hAnsi="Calibri" w:cs="Calibri"/>
          <w:color w:val="333333"/>
          <w:sz w:val="24"/>
          <w:szCs w:val="24"/>
        </w:rPr>
        <w:t>Conclusions</w:t>
      </w:r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>;</w:t>
      </w:r>
      <w:proofErr w:type="gramEnd"/>
      <w:r>
        <w:rPr>
          <w:rStyle w:val="apple-converted-space"/>
          <w:rFonts w:ascii="Calibri" w:hAnsi="Calibri" w:cs="Calibri"/>
          <w:color w:val="333333"/>
          <w:sz w:val="24"/>
          <w:szCs w:val="24"/>
        </w:rPr>
        <w:t xml:space="preserve"> </w:t>
      </w:r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Results suggest that automated speech-to-text was generally sufficient in most cases to avoid the time-consuming, 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labor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intensive step of transcribing and editing discourse. Overall, our study results suggest that natural language processing automated methods such as text vectorization and cosine similarity are a fast, efficient way to obtain a measure of topic similarity between two discourse samples. Although test-retest reliability for the semi-automated </w:t>
      </w:r>
      <w:proofErr w:type="spellStart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>mainConcept</w:t>
      </w:r>
      <w:proofErr w:type="spellEnd"/>
      <w:r w:rsidRPr="00A854E2">
        <w:rPr>
          <w:rFonts w:ascii="Calibri" w:hAnsi="Calibri" w:cs="Calibri"/>
          <w:b w:val="0"/>
          <w:bCs w:val="0"/>
          <w:color w:val="333333"/>
          <w:sz w:val="24"/>
          <w:szCs w:val="24"/>
        </w:rPr>
        <w:t xml:space="preserve"> method was generally higher than for automated methods of measuring topic similarity, we found no evidence of a difference between machine automated and human-reliant scoring.</w:t>
      </w:r>
    </w:p>
    <w:sectPr w:rsidR="00A854E2" w:rsidRPr="00A854E2" w:rsidSect="00FE49D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B82"/>
    <w:multiLevelType w:val="multilevel"/>
    <w:tmpl w:val="F55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5C04"/>
    <w:multiLevelType w:val="multilevel"/>
    <w:tmpl w:val="AB0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D2B02"/>
    <w:multiLevelType w:val="multilevel"/>
    <w:tmpl w:val="2DE4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54A87"/>
    <w:multiLevelType w:val="multilevel"/>
    <w:tmpl w:val="B06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862BB"/>
    <w:multiLevelType w:val="multilevel"/>
    <w:tmpl w:val="E388987C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num w:numId="1" w16cid:durableId="941914789">
    <w:abstractNumId w:val="1"/>
  </w:num>
  <w:num w:numId="2" w16cid:durableId="686447602">
    <w:abstractNumId w:val="4"/>
  </w:num>
  <w:num w:numId="3" w16cid:durableId="1649045952">
    <w:abstractNumId w:val="0"/>
  </w:num>
  <w:num w:numId="4" w16cid:durableId="1347830948">
    <w:abstractNumId w:val="2"/>
  </w:num>
  <w:num w:numId="5" w16cid:durableId="151723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A"/>
    <w:rsid w:val="00052642"/>
    <w:rsid w:val="0008285F"/>
    <w:rsid w:val="00094CBD"/>
    <w:rsid w:val="00101E35"/>
    <w:rsid w:val="0016184D"/>
    <w:rsid w:val="001C612A"/>
    <w:rsid w:val="002637B0"/>
    <w:rsid w:val="003B674C"/>
    <w:rsid w:val="00425847"/>
    <w:rsid w:val="004C3E09"/>
    <w:rsid w:val="006113A5"/>
    <w:rsid w:val="00675A60"/>
    <w:rsid w:val="00747DEA"/>
    <w:rsid w:val="00792CC8"/>
    <w:rsid w:val="007B79D4"/>
    <w:rsid w:val="0080743F"/>
    <w:rsid w:val="00835FA9"/>
    <w:rsid w:val="008700B0"/>
    <w:rsid w:val="009729E8"/>
    <w:rsid w:val="009A003D"/>
    <w:rsid w:val="00A51618"/>
    <w:rsid w:val="00A854E2"/>
    <w:rsid w:val="00AA7038"/>
    <w:rsid w:val="00BC534E"/>
    <w:rsid w:val="00C3527E"/>
    <w:rsid w:val="00C40B0D"/>
    <w:rsid w:val="00C515DC"/>
    <w:rsid w:val="00DB5001"/>
    <w:rsid w:val="00DD0C61"/>
    <w:rsid w:val="00E72FB3"/>
    <w:rsid w:val="00FB26A5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A4800"/>
  <w14:defaultImageDpi w14:val="32767"/>
  <w15:chartTrackingRefBased/>
  <w15:docId w15:val="{87B3D7AD-677F-0B4B-ADC5-32E092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5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ieldpara">
    <w:name w:val="ep_field_para"/>
    <w:basedOn w:val="Normal"/>
    <w:rsid w:val="001C61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">
    <w:name w:val="person"/>
    <w:basedOn w:val="DefaultParagraphFont"/>
    <w:rsid w:val="001C612A"/>
  </w:style>
  <w:style w:type="character" w:styleId="Hyperlink">
    <w:name w:val="Hyperlink"/>
    <w:basedOn w:val="DefaultParagraphFont"/>
    <w:uiPriority w:val="99"/>
    <w:unhideWhenUsed/>
    <w:rsid w:val="001C612A"/>
    <w:rPr>
      <w:color w:val="0000FF"/>
      <w:u w:val="single"/>
    </w:rPr>
  </w:style>
  <w:style w:type="character" w:customStyle="1" w:styleId="personname">
    <w:name w:val="person_name"/>
    <w:basedOn w:val="DefaultParagraphFont"/>
    <w:rsid w:val="001C612A"/>
  </w:style>
  <w:style w:type="character" w:customStyle="1" w:styleId="apple-converted-space">
    <w:name w:val="apple-converted-space"/>
    <w:basedOn w:val="DefaultParagraphFont"/>
    <w:rsid w:val="001C612A"/>
  </w:style>
  <w:style w:type="character" w:styleId="Emphasis">
    <w:name w:val="Emphasis"/>
    <w:basedOn w:val="DefaultParagraphFont"/>
    <w:uiPriority w:val="20"/>
    <w:qFormat/>
    <w:rsid w:val="001C61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12A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1C612A"/>
  </w:style>
  <w:style w:type="character" w:customStyle="1" w:styleId="Date1">
    <w:name w:val="Date1"/>
    <w:basedOn w:val="DefaultParagraphFont"/>
    <w:rsid w:val="001C612A"/>
  </w:style>
  <w:style w:type="character" w:customStyle="1" w:styleId="arttitle">
    <w:name w:val="art_title"/>
    <w:basedOn w:val="DefaultParagraphFont"/>
    <w:rsid w:val="001C612A"/>
  </w:style>
  <w:style w:type="character" w:customStyle="1" w:styleId="serialtitle">
    <w:name w:val="serial_title"/>
    <w:basedOn w:val="DefaultParagraphFont"/>
    <w:rsid w:val="001C612A"/>
  </w:style>
  <w:style w:type="character" w:customStyle="1" w:styleId="doilink">
    <w:name w:val="doi_link"/>
    <w:basedOn w:val="DefaultParagraphFont"/>
    <w:rsid w:val="001C612A"/>
  </w:style>
  <w:style w:type="character" w:customStyle="1" w:styleId="Heading3Char">
    <w:name w:val="Heading 3 Char"/>
    <w:basedOn w:val="DefaultParagraphFont"/>
    <w:link w:val="Heading3"/>
    <w:uiPriority w:val="9"/>
    <w:rsid w:val="00BC53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pub-sectionitem">
    <w:name w:val="epub-section__item"/>
    <w:basedOn w:val="DefaultParagraphFont"/>
    <w:rsid w:val="00BC534E"/>
  </w:style>
  <w:style w:type="character" w:customStyle="1" w:styleId="epub-sectionstate">
    <w:name w:val="epub-section__state"/>
    <w:basedOn w:val="DefaultParagraphFont"/>
    <w:rsid w:val="00BC534E"/>
  </w:style>
  <w:style w:type="character" w:customStyle="1" w:styleId="epub-sectiondate">
    <w:name w:val="epub-section__date"/>
    <w:basedOn w:val="DefaultParagraphFont"/>
    <w:rsid w:val="00BC534E"/>
  </w:style>
  <w:style w:type="character" w:styleId="UnresolvedMention">
    <w:name w:val="Unresolved Mention"/>
    <w:basedOn w:val="DefaultParagraphFont"/>
    <w:uiPriority w:val="99"/>
    <w:rsid w:val="00BC534E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101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name">
    <w:name w:val="authorname"/>
    <w:basedOn w:val="DefaultParagraphFont"/>
    <w:rsid w:val="00101E35"/>
  </w:style>
  <w:style w:type="character" w:customStyle="1" w:styleId="separator">
    <w:name w:val="separator"/>
    <w:basedOn w:val="DefaultParagraphFont"/>
    <w:rsid w:val="00101E35"/>
  </w:style>
  <w:style w:type="character" w:customStyle="1" w:styleId="Date2">
    <w:name w:val="Date2"/>
    <w:basedOn w:val="DefaultParagraphFont"/>
    <w:rsid w:val="00101E35"/>
  </w:style>
  <w:style w:type="character" w:customStyle="1" w:styleId="volumeissue">
    <w:name w:val="volume_issue"/>
    <w:basedOn w:val="DefaultParagraphFont"/>
    <w:rsid w:val="00101E35"/>
  </w:style>
  <w:style w:type="character" w:customStyle="1" w:styleId="pagerange">
    <w:name w:val="page_range"/>
    <w:basedOn w:val="DefaultParagraphFont"/>
    <w:rsid w:val="00101E35"/>
  </w:style>
  <w:style w:type="character" w:customStyle="1" w:styleId="Heading2Char">
    <w:name w:val="Heading 2 Char"/>
    <w:basedOn w:val="DefaultParagraphFont"/>
    <w:link w:val="Heading2"/>
    <w:uiPriority w:val="9"/>
    <w:semiHidden/>
    <w:rsid w:val="00AA7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">
    <w:name w:val="first"/>
    <w:basedOn w:val="Normal"/>
    <w:rsid w:val="00AA7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425847"/>
  </w:style>
  <w:style w:type="character" w:customStyle="1" w:styleId="pubyear">
    <w:name w:val="pubyear"/>
    <w:basedOn w:val="DefaultParagraphFont"/>
    <w:rsid w:val="00425847"/>
  </w:style>
  <w:style w:type="character" w:customStyle="1" w:styleId="articletitle">
    <w:name w:val="articletitle"/>
    <w:basedOn w:val="DefaultParagraphFont"/>
    <w:rsid w:val="00425847"/>
  </w:style>
  <w:style w:type="character" w:customStyle="1" w:styleId="pagefirst">
    <w:name w:val="pagefirst"/>
    <w:basedOn w:val="DefaultParagraphFont"/>
    <w:rsid w:val="00425847"/>
  </w:style>
  <w:style w:type="character" w:customStyle="1" w:styleId="pagelast">
    <w:name w:val="pagelast"/>
    <w:basedOn w:val="DefaultParagraphFont"/>
    <w:rsid w:val="0042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2687038.2024.2351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Jenny Penny</cp:lastModifiedBy>
  <cp:revision>3</cp:revision>
  <dcterms:created xsi:type="dcterms:W3CDTF">2024-05-28T16:45:00Z</dcterms:created>
  <dcterms:modified xsi:type="dcterms:W3CDTF">2024-05-28T16:48:00Z</dcterms:modified>
</cp:coreProperties>
</file>