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AB40" w14:textId="77777777"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Style w:val="authors"/>
          <w:rFonts w:ascii="Calibri" w:hAnsi="Calibri" w:cs="Calibri"/>
          <w:color w:val="333333"/>
          <w:sz w:val="24"/>
          <w:szCs w:val="24"/>
        </w:rPr>
        <w:t xml:space="preserve">Naomi de </w:t>
      </w:r>
      <w:proofErr w:type="spellStart"/>
      <w:r w:rsidRPr="00BD4F88">
        <w:rPr>
          <w:rStyle w:val="authors"/>
          <w:rFonts w:ascii="Calibri" w:hAnsi="Calibri" w:cs="Calibri"/>
          <w:color w:val="333333"/>
          <w:sz w:val="24"/>
          <w:szCs w:val="24"/>
        </w:rPr>
        <w:t>Kleine</w:t>
      </w:r>
      <w:proofErr w:type="spellEnd"/>
      <w:r w:rsidRPr="00BD4F88">
        <w:rPr>
          <w:rStyle w:val="authors"/>
          <w:rFonts w:ascii="Calibri" w:hAnsi="Calibri" w:cs="Calibri"/>
          <w:color w:val="333333"/>
          <w:sz w:val="24"/>
          <w:szCs w:val="24"/>
        </w:rPr>
        <w:t xml:space="preserve">, Miranda L. Rose, Michael </w:t>
      </w:r>
      <w:proofErr w:type="spellStart"/>
      <w:r w:rsidRPr="00BD4F88">
        <w:rPr>
          <w:rStyle w:val="authors"/>
          <w:rFonts w:ascii="Calibri" w:hAnsi="Calibri" w:cs="Calibri"/>
          <w:color w:val="333333"/>
          <w:sz w:val="24"/>
          <w:szCs w:val="24"/>
        </w:rPr>
        <w:t>Weinborn</w:t>
      </w:r>
      <w:proofErr w:type="spellEnd"/>
      <w:r w:rsidRPr="00BD4F88">
        <w:rPr>
          <w:rStyle w:val="authors"/>
          <w:rFonts w:ascii="Calibri" w:hAnsi="Calibri" w:cs="Calibri"/>
          <w:color w:val="333333"/>
          <w:sz w:val="24"/>
          <w:szCs w:val="24"/>
        </w:rPr>
        <w:t>, Robert Knox &amp; Nicolas Fay</w:t>
      </w:r>
      <w:r w:rsidRPr="00BD4F88">
        <w:rPr>
          <w:rStyle w:val="apple-converted-space"/>
          <w:rFonts w:ascii="Calibri" w:hAnsi="Calibri" w:cs="Calibri"/>
          <w:color w:val="333333"/>
          <w:sz w:val="24"/>
          <w:szCs w:val="24"/>
          <w:shd w:val="clear" w:color="auto" w:fill="FFFFFF"/>
        </w:rPr>
        <w:t> </w:t>
      </w:r>
      <w:r w:rsidRPr="00BD4F88">
        <w:rPr>
          <w:rStyle w:val="date"/>
          <w:rFonts w:ascii="Calibri" w:hAnsi="Calibri" w:cs="Calibri"/>
          <w:color w:val="333333"/>
          <w:sz w:val="24"/>
          <w:szCs w:val="24"/>
        </w:rPr>
        <w:t>(2023)</w:t>
      </w:r>
      <w:r w:rsidRPr="00BD4F88">
        <w:rPr>
          <w:rStyle w:val="apple-converted-space"/>
          <w:rFonts w:ascii="Calibri" w:hAnsi="Calibri" w:cs="Calibri"/>
          <w:color w:val="333333"/>
          <w:sz w:val="24"/>
          <w:szCs w:val="24"/>
          <w:shd w:val="clear" w:color="auto" w:fill="FFFFFF"/>
        </w:rPr>
        <w:t> </w:t>
      </w:r>
      <w:r w:rsidRPr="00BD4F88">
        <w:rPr>
          <w:rStyle w:val="arttitle"/>
          <w:rFonts w:ascii="Calibri" w:hAnsi="Calibri" w:cs="Calibri"/>
          <w:color w:val="333333"/>
          <w:sz w:val="24"/>
          <w:szCs w:val="24"/>
        </w:rPr>
        <w:t>Does Gesture Improve the Communication Success of People with Aphasia?: A Systematic Review,</w:t>
      </w:r>
      <w:r w:rsidRPr="00BD4F88">
        <w:rPr>
          <w:rStyle w:val="apple-converted-space"/>
          <w:rFonts w:ascii="Calibri" w:hAnsi="Calibri" w:cs="Calibri"/>
          <w:color w:val="333333"/>
          <w:sz w:val="24"/>
          <w:szCs w:val="24"/>
          <w:shd w:val="clear" w:color="auto" w:fill="FFFFFF"/>
        </w:rPr>
        <w:t> </w:t>
      </w:r>
      <w:r w:rsidRPr="00BD4F88">
        <w:rPr>
          <w:rStyle w:val="serialtitle"/>
          <w:rFonts w:ascii="Calibri" w:hAnsi="Calibri" w:cs="Calibri"/>
          <w:i/>
          <w:iCs/>
          <w:color w:val="333333"/>
          <w:sz w:val="24"/>
          <w:szCs w:val="24"/>
        </w:rPr>
        <w:t>Aphasiology</w:t>
      </w:r>
      <w:r w:rsidRPr="00BD4F88">
        <w:rPr>
          <w:rStyle w:val="serialtitle"/>
          <w:rFonts w:ascii="Calibri" w:hAnsi="Calibri" w:cs="Calibri"/>
          <w:color w:val="333333"/>
          <w:sz w:val="24"/>
          <w:szCs w:val="24"/>
        </w:rPr>
        <w:t>,</w:t>
      </w:r>
      <w:r w:rsidRPr="00BD4F88">
        <w:rPr>
          <w:rStyle w:val="apple-converted-space"/>
          <w:rFonts w:ascii="Calibri" w:hAnsi="Calibri" w:cs="Calibri"/>
          <w:color w:val="333333"/>
          <w:sz w:val="24"/>
          <w:szCs w:val="24"/>
          <w:shd w:val="clear" w:color="auto" w:fill="FFFFFF"/>
        </w:rPr>
        <w:t> </w:t>
      </w:r>
      <w:r w:rsidRPr="00BD4F88">
        <w:rPr>
          <w:rStyle w:val="doilink"/>
          <w:rFonts w:ascii="Calibri" w:hAnsi="Calibri" w:cs="Calibri"/>
          <w:color w:val="333333"/>
          <w:sz w:val="24"/>
          <w:szCs w:val="24"/>
        </w:rPr>
        <w:t>DOI:</w:t>
      </w:r>
      <w:r w:rsidRPr="00BD4F88">
        <w:rPr>
          <w:rStyle w:val="apple-converted-space"/>
          <w:rFonts w:ascii="Calibri" w:hAnsi="Calibri" w:cs="Calibri"/>
          <w:color w:val="333333"/>
          <w:sz w:val="24"/>
          <w:szCs w:val="24"/>
        </w:rPr>
        <w:t> </w:t>
      </w:r>
      <w:hyperlink r:id="rId4" w:history="1">
        <w:r w:rsidRPr="00BD4F88">
          <w:rPr>
            <w:rStyle w:val="Hyperlink"/>
            <w:rFonts w:ascii="Calibri" w:hAnsi="Calibri" w:cs="Calibri"/>
            <w:color w:val="333333"/>
            <w:sz w:val="24"/>
            <w:szCs w:val="24"/>
          </w:rPr>
          <w:t>10.1080/02687038.2023.2207781</w:t>
        </w:r>
      </w:hyperlink>
      <w:r w:rsidRPr="00BD4F88">
        <w:rPr>
          <w:rFonts w:ascii="Calibri" w:hAnsi="Calibri" w:cs="Calibri"/>
          <w:color w:val="333333"/>
          <w:sz w:val="24"/>
          <w:szCs w:val="24"/>
        </w:rPr>
        <w:t xml:space="preserve"> </w:t>
      </w:r>
    </w:p>
    <w:p w14:paraId="2AB6D755" w14:textId="61CDB6D3"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Fonts w:ascii="Calibri" w:hAnsi="Calibri" w:cs="Calibri"/>
          <w:color w:val="333333"/>
          <w:sz w:val="24"/>
          <w:szCs w:val="24"/>
        </w:rPr>
        <w:t>Background</w:t>
      </w:r>
      <w:r w:rsidRPr="00BD4F88">
        <w:rPr>
          <w:rStyle w:val="apple-converted-space"/>
          <w:rFonts w:ascii="Calibri" w:hAnsi="Calibri" w:cs="Calibri"/>
          <w:color w:val="333333"/>
          <w:sz w:val="24"/>
          <w:szCs w:val="24"/>
        </w:rPr>
        <w:t> </w:t>
      </w:r>
    </w:p>
    <w:p w14:paraId="436FB3E4" w14:textId="77777777" w:rsidR="00BD4F88" w:rsidRPr="00BD4F88" w:rsidRDefault="00BD4F88" w:rsidP="00BD4F88">
      <w:pPr>
        <w:pStyle w:val="NormalWeb"/>
        <w:spacing w:before="240" w:beforeAutospacing="0" w:after="240" w:afterAutospacing="0"/>
        <w:rPr>
          <w:rFonts w:ascii="Calibri" w:hAnsi="Calibri" w:cs="Calibri"/>
          <w:color w:val="333333"/>
        </w:rPr>
      </w:pPr>
      <w:r w:rsidRPr="00BD4F88">
        <w:rPr>
          <w:rFonts w:ascii="Calibri" w:hAnsi="Calibri" w:cs="Calibri"/>
          <w:color w:val="333333"/>
        </w:rPr>
        <w:t>Speakers with aphasia gesture, but the extent to which these gestures improve their communication success is unclear.</w:t>
      </w:r>
    </w:p>
    <w:p w14:paraId="2F550DC4" w14:textId="77777777"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Fonts w:ascii="Calibri" w:hAnsi="Calibri" w:cs="Calibri"/>
          <w:color w:val="333333"/>
          <w:sz w:val="24"/>
          <w:szCs w:val="24"/>
        </w:rPr>
        <w:t>Aim</w:t>
      </w:r>
      <w:r w:rsidRPr="00BD4F88">
        <w:rPr>
          <w:rStyle w:val="apple-converted-space"/>
          <w:rFonts w:ascii="Calibri" w:hAnsi="Calibri" w:cs="Calibri"/>
          <w:color w:val="333333"/>
          <w:sz w:val="24"/>
          <w:szCs w:val="24"/>
        </w:rPr>
        <w:t> </w:t>
      </w:r>
    </w:p>
    <w:p w14:paraId="6CFDED2B" w14:textId="77777777" w:rsidR="00BD4F88" w:rsidRPr="00BD4F88" w:rsidRDefault="00BD4F88" w:rsidP="00BD4F88">
      <w:pPr>
        <w:pStyle w:val="NormalWeb"/>
        <w:spacing w:before="240" w:beforeAutospacing="0" w:after="240" w:afterAutospacing="0"/>
        <w:rPr>
          <w:rFonts w:ascii="Calibri" w:hAnsi="Calibri" w:cs="Calibri"/>
          <w:color w:val="333333"/>
        </w:rPr>
      </w:pPr>
      <w:r w:rsidRPr="00BD4F88">
        <w:rPr>
          <w:rFonts w:ascii="Calibri" w:hAnsi="Calibri" w:cs="Calibri"/>
          <w:color w:val="333333"/>
        </w:rPr>
        <w:t>The primary aim is to assess if gesture improves the communication success of people with aphasia using a systematic review.</w:t>
      </w:r>
    </w:p>
    <w:p w14:paraId="64808A12" w14:textId="77777777"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Fonts w:ascii="Calibri" w:hAnsi="Calibri" w:cs="Calibri"/>
          <w:color w:val="333333"/>
          <w:sz w:val="24"/>
          <w:szCs w:val="24"/>
        </w:rPr>
        <w:t>Methods &amp; Procedures</w:t>
      </w:r>
      <w:r w:rsidRPr="00BD4F88">
        <w:rPr>
          <w:rStyle w:val="apple-converted-space"/>
          <w:rFonts w:ascii="Calibri" w:hAnsi="Calibri" w:cs="Calibri"/>
          <w:color w:val="333333"/>
          <w:sz w:val="24"/>
          <w:szCs w:val="24"/>
        </w:rPr>
        <w:t> </w:t>
      </w:r>
    </w:p>
    <w:p w14:paraId="323DD3B2" w14:textId="77777777" w:rsidR="00BD4F88" w:rsidRPr="00BD4F88" w:rsidRDefault="00BD4F88" w:rsidP="00BD4F88">
      <w:pPr>
        <w:pStyle w:val="NormalWeb"/>
        <w:spacing w:before="240" w:beforeAutospacing="0" w:after="240" w:afterAutospacing="0"/>
        <w:rPr>
          <w:rFonts w:ascii="Calibri" w:hAnsi="Calibri" w:cs="Calibri"/>
          <w:color w:val="333333"/>
        </w:rPr>
      </w:pPr>
      <w:r w:rsidRPr="00BD4F88">
        <w:rPr>
          <w:rFonts w:ascii="Calibri" w:hAnsi="Calibri" w:cs="Calibri"/>
          <w:color w:val="333333"/>
        </w:rPr>
        <w:t xml:space="preserve">Following the PRISMA protocol, we systematically reviewed the literature assessing the contribution of gesture to the communication success of people with aphasia. Multiple electronic databases were searched using specified keywords and </w:t>
      </w:r>
      <w:proofErr w:type="spellStart"/>
      <w:r w:rsidRPr="00BD4F88">
        <w:rPr>
          <w:rFonts w:ascii="Calibri" w:hAnsi="Calibri" w:cs="Calibri"/>
          <w:color w:val="333333"/>
        </w:rPr>
        <w:t>MeSH</w:t>
      </w:r>
      <w:proofErr w:type="spellEnd"/>
      <w:r w:rsidRPr="00BD4F88">
        <w:rPr>
          <w:rFonts w:ascii="Calibri" w:hAnsi="Calibri" w:cs="Calibri"/>
          <w:color w:val="333333"/>
        </w:rPr>
        <w:t xml:space="preserve"> explode. This identified 2177 articles, seven of which met our inclusion criteria.</w:t>
      </w:r>
    </w:p>
    <w:p w14:paraId="08EF1082" w14:textId="77777777"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Fonts w:ascii="Calibri" w:hAnsi="Calibri" w:cs="Calibri"/>
          <w:color w:val="333333"/>
          <w:sz w:val="24"/>
          <w:szCs w:val="24"/>
        </w:rPr>
        <w:t>Outcomes &amp; Results</w:t>
      </w:r>
      <w:r w:rsidRPr="00BD4F88">
        <w:rPr>
          <w:rStyle w:val="apple-converted-space"/>
          <w:rFonts w:ascii="Calibri" w:hAnsi="Calibri" w:cs="Calibri"/>
          <w:color w:val="333333"/>
          <w:sz w:val="24"/>
          <w:szCs w:val="24"/>
        </w:rPr>
        <w:t> </w:t>
      </w:r>
    </w:p>
    <w:p w14:paraId="56591195" w14:textId="77777777" w:rsidR="00BD4F88" w:rsidRPr="00BD4F88" w:rsidRDefault="00BD4F88" w:rsidP="00BD4F88">
      <w:pPr>
        <w:pStyle w:val="NormalWeb"/>
        <w:spacing w:before="240" w:beforeAutospacing="0" w:after="240" w:afterAutospacing="0"/>
        <w:rPr>
          <w:rFonts w:ascii="Calibri" w:hAnsi="Calibri" w:cs="Calibri"/>
          <w:color w:val="333333"/>
        </w:rPr>
      </w:pPr>
      <w:r w:rsidRPr="00BD4F88">
        <w:rPr>
          <w:rFonts w:ascii="Calibri" w:hAnsi="Calibri" w:cs="Calibri"/>
          <w:color w:val="333333"/>
        </w:rPr>
        <w:t>The included articles were reviewed in the context of three research questions, which concluded that: (1) the communication success of gesture is compromised in people with aphasia when compared to healthy language users, (2) gesture improves the communication success of people with aphasia beyond spoken language alone, and 3) apraxia severity impedes the communication success of gesture, whereas aphasia severity and semantic processing deficits do not.</w:t>
      </w:r>
    </w:p>
    <w:p w14:paraId="32047079" w14:textId="77777777" w:rsidR="00BD4F88" w:rsidRPr="00BD4F88" w:rsidRDefault="00BD4F88" w:rsidP="00BD4F88">
      <w:pPr>
        <w:pStyle w:val="Heading2"/>
        <w:spacing w:before="0" w:beforeAutospacing="0" w:after="480" w:afterAutospacing="0"/>
        <w:rPr>
          <w:rFonts w:ascii="Calibri" w:hAnsi="Calibri" w:cs="Calibri"/>
          <w:color w:val="333333"/>
          <w:sz w:val="24"/>
          <w:szCs w:val="24"/>
        </w:rPr>
      </w:pPr>
      <w:r w:rsidRPr="00BD4F88">
        <w:rPr>
          <w:rFonts w:ascii="Calibri" w:hAnsi="Calibri" w:cs="Calibri"/>
          <w:color w:val="333333"/>
          <w:sz w:val="24"/>
          <w:szCs w:val="24"/>
        </w:rPr>
        <w:t>Conclusions</w:t>
      </w:r>
      <w:r w:rsidRPr="00BD4F88">
        <w:rPr>
          <w:rStyle w:val="apple-converted-space"/>
          <w:rFonts w:ascii="Calibri" w:hAnsi="Calibri" w:cs="Calibri"/>
          <w:color w:val="333333"/>
          <w:sz w:val="24"/>
          <w:szCs w:val="24"/>
        </w:rPr>
        <w:t> </w:t>
      </w:r>
    </w:p>
    <w:p w14:paraId="6F5BA8A6" w14:textId="77777777" w:rsidR="00BD4F88" w:rsidRPr="00BD4F88" w:rsidRDefault="00BD4F88" w:rsidP="00BD4F88">
      <w:pPr>
        <w:pStyle w:val="NormalWeb"/>
        <w:spacing w:before="240" w:beforeAutospacing="0" w:after="240" w:afterAutospacing="0"/>
        <w:rPr>
          <w:rFonts w:ascii="Calibri" w:hAnsi="Calibri" w:cs="Calibri"/>
          <w:color w:val="333333"/>
        </w:rPr>
      </w:pPr>
      <w:r w:rsidRPr="00BD4F88">
        <w:rPr>
          <w:rFonts w:ascii="Calibri" w:hAnsi="Calibri" w:cs="Calibri"/>
          <w:color w:val="333333"/>
        </w:rPr>
        <w:t>This systematic review clarifies inconsistencies in the literature and confirms that gesture can improve the communication success of people with aphasia. This supports the continued use of gesture as a therapeutic intervention for people with aphasia.</w:t>
      </w:r>
    </w:p>
    <w:p w14:paraId="509EE7DF" w14:textId="77777777" w:rsidR="00700A93" w:rsidRPr="00BD4F88" w:rsidRDefault="00000000" w:rsidP="00BD4F88">
      <w:pPr>
        <w:rPr>
          <w:rFonts w:ascii="Calibri" w:hAnsi="Calibri" w:cs="Calibri"/>
        </w:rPr>
      </w:pPr>
    </w:p>
    <w:sectPr w:rsidR="00700A93" w:rsidRPr="00BD4F88"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12"/>
    <w:rsid w:val="00344F12"/>
    <w:rsid w:val="007B79D4"/>
    <w:rsid w:val="00A51618"/>
    <w:rsid w:val="00BD4F8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C4A27D"/>
  <w14:defaultImageDpi w14:val="32767"/>
  <w15:chartTrackingRefBased/>
  <w15:docId w15:val="{FF49D2AA-76B9-9040-AB3F-F35FA123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344F1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F12"/>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344F12"/>
  </w:style>
  <w:style w:type="paragraph" w:styleId="NormalWeb">
    <w:name w:val="Normal (Web)"/>
    <w:basedOn w:val="Normal"/>
    <w:uiPriority w:val="99"/>
    <w:semiHidden/>
    <w:unhideWhenUsed/>
    <w:rsid w:val="00344F12"/>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344F12"/>
  </w:style>
  <w:style w:type="character" w:customStyle="1" w:styleId="Date1">
    <w:name w:val="Date1"/>
    <w:basedOn w:val="DefaultParagraphFont"/>
    <w:rsid w:val="00344F12"/>
  </w:style>
  <w:style w:type="character" w:customStyle="1" w:styleId="arttitle">
    <w:name w:val="art_title"/>
    <w:basedOn w:val="DefaultParagraphFont"/>
    <w:rsid w:val="00344F12"/>
  </w:style>
  <w:style w:type="character" w:customStyle="1" w:styleId="serialtitle">
    <w:name w:val="serial_title"/>
    <w:basedOn w:val="DefaultParagraphFont"/>
    <w:rsid w:val="00344F12"/>
  </w:style>
  <w:style w:type="character" w:customStyle="1" w:styleId="doilink">
    <w:name w:val="doi_link"/>
    <w:basedOn w:val="DefaultParagraphFont"/>
    <w:rsid w:val="00344F12"/>
  </w:style>
  <w:style w:type="character" w:styleId="Hyperlink">
    <w:name w:val="Hyperlink"/>
    <w:basedOn w:val="DefaultParagraphFont"/>
    <w:uiPriority w:val="99"/>
    <w:semiHidden/>
    <w:unhideWhenUsed/>
    <w:rsid w:val="00344F12"/>
    <w:rPr>
      <w:color w:val="0000FF"/>
      <w:u w:val="single"/>
    </w:rPr>
  </w:style>
  <w:style w:type="character" w:customStyle="1" w:styleId="date">
    <w:name w:val="date"/>
    <w:basedOn w:val="DefaultParagraphFont"/>
    <w:rsid w:val="00BD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368309">
      <w:bodyDiv w:val="1"/>
      <w:marLeft w:val="0"/>
      <w:marRight w:val="0"/>
      <w:marTop w:val="0"/>
      <w:marBottom w:val="0"/>
      <w:divBdr>
        <w:top w:val="none" w:sz="0" w:space="0" w:color="auto"/>
        <w:left w:val="none" w:sz="0" w:space="0" w:color="auto"/>
        <w:bottom w:val="none" w:sz="0" w:space="0" w:color="auto"/>
        <w:right w:val="none" w:sz="0" w:space="0" w:color="auto"/>
      </w:divBdr>
      <w:divsChild>
        <w:div w:id="1618026702">
          <w:marLeft w:val="0"/>
          <w:marRight w:val="0"/>
          <w:marTop w:val="0"/>
          <w:marBottom w:val="0"/>
          <w:divBdr>
            <w:top w:val="none" w:sz="0" w:space="0" w:color="auto"/>
            <w:left w:val="none" w:sz="0" w:space="0" w:color="auto"/>
            <w:bottom w:val="single" w:sz="6" w:space="0" w:color="auto"/>
            <w:right w:val="none" w:sz="0" w:space="0" w:color="auto"/>
          </w:divBdr>
        </w:div>
        <w:div w:id="196048553">
          <w:marLeft w:val="0"/>
          <w:marRight w:val="0"/>
          <w:marTop w:val="0"/>
          <w:marBottom w:val="0"/>
          <w:divBdr>
            <w:top w:val="none" w:sz="0" w:space="0" w:color="auto"/>
            <w:left w:val="none" w:sz="0" w:space="0" w:color="auto"/>
            <w:bottom w:val="single" w:sz="6" w:space="0" w:color="auto"/>
            <w:right w:val="none" w:sz="0" w:space="0" w:color="auto"/>
          </w:divBdr>
        </w:div>
        <w:div w:id="1849169814">
          <w:marLeft w:val="0"/>
          <w:marRight w:val="0"/>
          <w:marTop w:val="0"/>
          <w:marBottom w:val="0"/>
          <w:divBdr>
            <w:top w:val="none" w:sz="0" w:space="0" w:color="auto"/>
            <w:left w:val="none" w:sz="0" w:space="0" w:color="auto"/>
            <w:bottom w:val="single" w:sz="6" w:space="0" w:color="auto"/>
            <w:right w:val="none" w:sz="0" w:space="0" w:color="auto"/>
          </w:divBdr>
        </w:div>
        <w:div w:id="1884319220">
          <w:marLeft w:val="0"/>
          <w:marRight w:val="0"/>
          <w:marTop w:val="0"/>
          <w:marBottom w:val="0"/>
          <w:divBdr>
            <w:top w:val="none" w:sz="0" w:space="0" w:color="auto"/>
            <w:left w:val="none" w:sz="0" w:space="0" w:color="auto"/>
            <w:bottom w:val="single" w:sz="6" w:space="0" w:color="auto"/>
            <w:right w:val="none" w:sz="0" w:space="0" w:color="auto"/>
          </w:divBdr>
        </w:div>
        <w:div w:id="1309483309">
          <w:marLeft w:val="0"/>
          <w:marRight w:val="0"/>
          <w:marTop w:val="0"/>
          <w:marBottom w:val="0"/>
          <w:divBdr>
            <w:top w:val="none" w:sz="0" w:space="0" w:color="auto"/>
            <w:left w:val="none" w:sz="0" w:space="0" w:color="auto"/>
            <w:bottom w:val="single" w:sz="6" w:space="0" w:color="auto"/>
            <w:right w:val="none" w:sz="0" w:space="0" w:color="auto"/>
          </w:divBdr>
        </w:div>
      </w:divsChild>
    </w:div>
    <w:div w:id="1463232283">
      <w:bodyDiv w:val="1"/>
      <w:marLeft w:val="0"/>
      <w:marRight w:val="0"/>
      <w:marTop w:val="0"/>
      <w:marBottom w:val="0"/>
      <w:divBdr>
        <w:top w:val="none" w:sz="0" w:space="0" w:color="auto"/>
        <w:left w:val="none" w:sz="0" w:space="0" w:color="auto"/>
        <w:bottom w:val="none" w:sz="0" w:space="0" w:color="auto"/>
        <w:right w:val="none" w:sz="0" w:space="0" w:color="auto"/>
      </w:divBdr>
      <w:divsChild>
        <w:div w:id="1112672492">
          <w:marLeft w:val="0"/>
          <w:marRight w:val="0"/>
          <w:marTop w:val="0"/>
          <w:marBottom w:val="0"/>
          <w:divBdr>
            <w:top w:val="none" w:sz="0" w:space="0" w:color="auto"/>
            <w:left w:val="none" w:sz="0" w:space="0" w:color="auto"/>
            <w:bottom w:val="single" w:sz="6" w:space="0" w:color="auto"/>
            <w:right w:val="none" w:sz="0" w:space="0" w:color="auto"/>
          </w:divBdr>
        </w:div>
        <w:div w:id="1467967912">
          <w:marLeft w:val="0"/>
          <w:marRight w:val="0"/>
          <w:marTop w:val="0"/>
          <w:marBottom w:val="0"/>
          <w:divBdr>
            <w:top w:val="none" w:sz="0" w:space="0" w:color="auto"/>
            <w:left w:val="none" w:sz="0" w:space="0" w:color="auto"/>
            <w:bottom w:val="single" w:sz="6" w:space="0" w:color="auto"/>
            <w:right w:val="none" w:sz="0" w:space="0" w:color="auto"/>
          </w:divBdr>
        </w:div>
        <w:div w:id="1797219666">
          <w:marLeft w:val="0"/>
          <w:marRight w:val="0"/>
          <w:marTop w:val="0"/>
          <w:marBottom w:val="0"/>
          <w:divBdr>
            <w:top w:val="none" w:sz="0" w:space="0" w:color="auto"/>
            <w:left w:val="none" w:sz="0" w:space="0" w:color="auto"/>
            <w:bottom w:val="single" w:sz="6" w:space="0" w:color="auto"/>
            <w:right w:val="none" w:sz="0" w:space="0" w:color="auto"/>
          </w:divBdr>
        </w:div>
        <w:div w:id="712465992">
          <w:marLeft w:val="0"/>
          <w:marRight w:val="0"/>
          <w:marTop w:val="0"/>
          <w:marBottom w:val="0"/>
          <w:divBdr>
            <w:top w:val="none" w:sz="0" w:space="0" w:color="auto"/>
            <w:left w:val="none" w:sz="0" w:space="0" w:color="auto"/>
            <w:bottom w:val="single" w:sz="6" w:space="0" w:color="auto"/>
            <w:right w:val="none" w:sz="0" w:space="0" w:color="auto"/>
          </w:divBdr>
        </w:div>
        <w:div w:id="592129463">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3.2207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2</cp:revision>
  <dcterms:created xsi:type="dcterms:W3CDTF">2023-05-27T15:19:00Z</dcterms:created>
  <dcterms:modified xsi:type="dcterms:W3CDTF">2023-05-27T15:36:00Z</dcterms:modified>
</cp:coreProperties>
</file>