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2E5D" w14:textId="7C312680" w:rsidR="002C7372" w:rsidRPr="00A855E9" w:rsidRDefault="00A855E9" w:rsidP="001F595B">
      <w:pPr>
        <w:rPr>
          <w:rFonts w:ascii="Calibri" w:hAnsi="Calibri" w:cs="Calibri"/>
          <w:b/>
          <w:bCs/>
        </w:rPr>
      </w:pPr>
      <w:r w:rsidRPr="00A855E9">
        <w:rPr>
          <w:rStyle w:val="author"/>
          <w:rFonts w:ascii="Calibri" w:hAnsi="Calibri" w:cs="Calibri"/>
          <w:b/>
          <w:bCs/>
          <w:color w:val="1C1D1E"/>
        </w:rPr>
        <w:t>Hilari,</w:t>
      </w:r>
      <w:r w:rsidRPr="00A855E9">
        <w:rPr>
          <w:rStyle w:val="apple-converted-space"/>
          <w:rFonts w:ascii="Calibri" w:hAnsi="Calibri" w:cs="Calibri"/>
          <w:b/>
          <w:bCs/>
          <w:color w:val="1C1D1E"/>
        </w:rPr>
        <w:t> </w:t>
      </w:r>
      <w:r w:rsidRPr="00A855E9">
        <w:rPr>
          <w:rStyle w:val="author"/>
          <w:rFonts w:ascii="Calibri" w:hAnsi="Calibri" w:cs="Calibri"/>
          <w:b/>
          <w:bCs/>
          <w:color w:val="1C1D1E"/>
        </w:rPr>
        <w:t>K.</w:t>
      </w:r>
      <w:proofErr w:type="gramStart"/>
      <w:r w:rsidRPr="00A855E9">
        <w:rPr>
          <w:rFonts w:ascii="Calibri" w:hAnsi="Calibri" w:cs="Calibri"/>
          <w:b/>
          <w:bCs/>
          <w:color w:val="1C1D1E"/>
          <w:shd w:val="clear" w:color="auto" w:fill="FFFFFF"/>
        </w:rPr>
        <w:t>,</w:t>
      </w:r>
      <w:r w:rsidRPr="00A855E9">
        <w:rPr>
          <w:rStyle w:val="apple-converted-space"/>
          <w:rFonts w:ascii="Calibri" w:hAnsi="Calibri" w:cs="Calibri"/>
          <w:b/>
          <w:bCs/>
          <w:color w:val="1C1D1E"/>
          <w:shd w:val="clear" w:color="auto" w:fill="FFFFFF"/>
        </w:rPr>
        <w:t>  </w:t>
      </w:r>
      <w:r w:rsidRPr="00A855E9">
        <w:rPr>
          <w:rStyle w:val="author"/>
          <w:rFonts w:ascii="Calibri" w:hAnsi="Calibri" w:cs="Calibri"/>
          <w:b/>
          <w:bCs/>
          <w:color w:val="1C1D1E"/>
        </w:rPr>
        <w:t>Roper</w:t>
      </w:r>
      <w:proofErr w:type="gramEnd"/>
      <w:r w:rsidRPr="00A855E9">
        <w:rPr>
          <w:rStyle w:val="author"/>
          <w:rFonts w:ascii="Calibri" w:hAnsi="Calibri" w:cs="Calibri"/>
          <w:b/>
          <w:bCs/>
          <w:color w:val="1C1D1E"/>
        </w:rPr>
        <w:t>,</w:t>
      </w:r>
      <w:r w:rsidRPr="00A855E9">
        <w:rPr>
          <w:rStyle w:val="apple-converted-space"/>
          <w:rFonts w:ascii="Calibri" w:hAnsi="Calibri" w:cs="Calibri"/>
          <w:b/>
          <w:bCs/>
          <w:color w:val="1C1D1E"/>
        </w:rPr>
        <w:t> </w:t>
      </w:r>
      <w:r w:rsidRPr="00A855E9">
        <w:rPr>
          <w:rStyle w:val="author"/>
          <w:rFonts w:ascii="Calibri" w:hAnsi="Calibri" w:cs="Calibri"/>
          <w:b/>
          <w:bCs/>
          <w:color w:val="1C1D1E"/>
        </w:rPr>
        <w:t>A.</w:t>
      </w:r>
      <w:r w:rsidRPr="00A855E9">
        <w:rPr>
          <w:rFonts w:ascii="Calibri" w:hAnsi="Calibri" w:cs="Calibri"/>
          <w:b/>
          <w:bCs/>
          <w:color w:val="1C1D1E"/>
          <w:shd w:val="clear" w:color="auto" w:fill="FFFFFF"/>
        </w:rPr>
        <w:t>,</w:t>
      </w:r>
      <w:r w:rsidRPr="00A855E9">
        <w:rPr>
          <w:rStyle w:val="apple-converted-space"/>
          <w:rFonts w:ascii="Calibri" w:hAnsi="Calibri" w:cs="Calibri"/>
          <w:b/>
          <w:bCs/>
          <w:color w:val="1C1D1E"/>
          <w:shd w:val="clear" w:color="auto" w:fill="FFFFFF"/>
        </w:rPr>
        <w:t>  </w:t>
      </w:r>
      <w:r w:rsidRPr="00A855E9">
        <w:rPr>
          <w:rStyle w:val="author"/>
          <w:rFonts w:ascii="Calibri" w:hAnsi="Calibri" w:cs="Calibri"/>
          <w:b/>
          <w:bCs/>
          <w:color w:val="1C1D1E"/>
        </w:rPr>
        <w:t>Northcott,</w:t>
      </w:r>
      <w:r w:rsidRPr="00A855E9">
        <w:rPr>
          <w:rStyle w:val="apple-converted-space"/>
          <w:rFonts w:ascii="Calibri" w:hAnsi="Calibri" w:cs="Calibri"/>
          <w:b/>
          <w:bCs/>
          <w:color w:val="1C1D1E"/>
        </w:rPr>
        <w:t> </w:t>
      </w:r>
      <w:r w:rsidRPr="00A855E9">
        <w:rPr>
          <w:rStyle w:val="author"/>
          <w:rFonts w:ascii="Calibri" w:hAnsi="Calibri" w:cs="Calibri"/>
          <w:b/>
          <w:bCs/>
          <w:color w:val="1C1D1E"/>
        </w:rPr>
        <w:t>S.</w:t>
      </w:r>
      <w:r w:rsidRPr="00A855E9">
        <w:rPr>
          <w:rStyle w:val="apple-converted-space"/>
          <w:rFonts w:ascii="Calibri" w:hAnsi="Calibri" w:cs="Calibri"/>
          <w:b/>
          <w:bCs/>
          <w:color w:val="1C1D1E"/>
          <w:shd w:val="clear" w:color="auto" w:fill="FFFFFF"/>
        </w:rPr>
        <w:t> </w:t>
      </w:r>
      <w:r w:rsidRPr="00A855E9">
        <w:rPr>
          <w:rFonts w:ascii="Calibri" w:hAnsi="Calibri" w:cs="Calibri"/>
          <w:b/>
          <w:bCs/>
          <w:color w:val="1C1D1E"/>
          <w:shd w:val="clear" w:color="auto" w:fill="FFFFFF"/>
        </w:rPr>
        <w:t>&amp;</w:t>
      </w:r>
      <w:r w:rsidRPr="00A855E9">
        <w:rPr>
          <w:rStyle w:val="apple-converted-space"/>
          <w:rFonts w:ascii="Calibri" w:hAnsi="Calibri" w:cs="Calibri"/>
          <w:b/>
          <w:bCs/>
          <w:color w:val="1C1D1E"/>
          <w:shd w:val="clear" w:color="auto" w:fill="FFFFFF"/>
        </w:rPr>
        <w:t>  </w:t>
      </w:r>
      <w:r w:rsidRPr="00A855E9">
        <w:rPr>
          <w:rStyle w:val="author"/>
          <w:rFonts w:ascii="Calibri" w:hAnsi="Calibri" w:cs="Calibri"/>
          <w:b/>
          <w:bCs/>
          <w:color w:val="1C1D1E"/>
        </w:rPr>
        <w:t>Behn,</w:t>
      </w:r>
      <w:r w:rsidRPr="00A855E9">
        <w:rPr>
          <w:rStyle w:val="apple-converted-space"/>
          <w:rFonts w:ascii="Calibri" w:hAnsi="Calibri" w:cs="Calibri"/>
          <w:b/>
          <w:bCs/>
          <w:color w:val="1C1D1E"/>
        </w:rPr>
        <w:t> </w:t>
      </w:r>
      <w:r w:rsidRPr="00A855E9">
        <w:rPr>
          <w:rStyle w:val="author"/>
          <w:rFonts w:ascii="Calibri" w:hAnsi="Calibri" w:cs="Calibri"/>
          <w:b/>
          <w:bCs/>
          <w:color w:val="1C1D1E"/>
        </w:rPr>
        <w:t>N.</w:t>
      </w:r>
      <w:r w:rsidRPr="00A855E9">
        <w:rPr>
          <w:rStyle w:val="apple-converted-space"/>
          <w:rFonts w:ascii="Calibri" w:hAnsi="Calibri" w:cs="Calibri"/>
          <w:b/>
          <w:bCs/>
          <w:color w:val="1C1D1E"/>
          <w:shd w:val="clear" w:color="auto" w:fill="FFFFFF"/>
        </w:rPr>
        <w:t> </w:t>
      </w:r>
      <w:r w:rsidRPr="00A855E9">
        <w:rPr>
          <w:rFonts w:ascii="Calibri" w:hAnsi="Calibri" w:cs="Calibri"/>
          <w:b/>
          <w:bCs/>
          <w:color w:val="1C1D1E"/>
          <w:shd w:val="clear" w:color="auto" w:fill="FFFFFF"/>
        </w:rPr>
        <w:t>(</w:t>
      </w:r>
      <w:r w:rsidRPr="00A855E9">
        <w:rPr>
          <w:rStyle w:val="pubyear"/>
          <w:rFonts w:ascii="Calibri" w:hAnsi="Calibri" w:cs="Calibri"/>
          <w:b/>
          <w:bCs/>
          <w:color w:val="1C1D1E"/>
        </w:rPr>
        <w:t>2023</w:t>
      </w:r>
      <w:r w:rsidRPr="00A855E9">
        <w:rPr>
          <w:rFonts w:ascii="Calibri" w:hAnsi="Calibri" w:cs="Calibri"/>
          <w:b/>
          <w:bCs/>
          <w:color w:val="1C1D1E"/>
          <w:shd w:val="clear" w:color="auto" w:fill="FFFFFF"/>
        </w:rPr>
        <w:t>)</w:t>
      </w:r>
      <w:r w:rsidRPr="00A855E9">
        <w:rPr>
          <w:rStyle w:val="apple-converted-space"/>
          <w:rFonts w:ascii="Calibri" w:hAnsi="Calibri" w:cs="Calibri"/>
          <w:b/>
          <w:bCs/>
          <w:color w:val="1C1D1E"/>
          <w:shd w:val="clear" w:color="auto" w:fill="FFFFFF"/>
        </w:rPr>
        <w:t>  </w:t>
      </w:r>
      <w:r w:rsidRPr="00A855E9">
        <w:rPr>
          <w:rStyle w:val="articletitle"/>
          <w:rFonts w:ascii="Calibri" w:hAnsi="Calibri" w:cs="Calibri"/>
          <w:b/>
          <w:bCs/>
          <w:color w:val="1C1D1E"/>
        </w:rPr>
        <w:t>Telehealth practice in aphasia: A survey of UK speech and language therapists, with a focus on assessment</w:t>
      </w:r>
      <w:r w:rsidRPr="00A855E9">
        <w:rPr>
          <w:rFonts w:ascii="Calibri" w:hAnsi="Calibri" w:cs="Calibri"/>
          <w:b/>
          <w:bCs/>
          <w:color w:val="1C1D1E"/>
          <w:shd w:val="clear" w:color="auto" w:fill="FFFFFF"/>
        </w:rPr>
        <w:t>.</w:t>
      </w:r>
      <w:r w:rsidRPr="00A855E9">
        <w:rPr>
          <w:rStyle w:val="apple-converted-space"/>
          <w:rFonts w:ascii="Calibri" w:hAnsi="Calibri" w:cs="Calibri"/>
          <w:b/>
          <w:bCs/>
          <w:color w:val="1C1D1E"/>
          <w:shd w:val="clear" w:color="auto" w:fill="FFFFFF"/>
        </w:rPr>
        <w:t> </w:t>
      </w:r>
      <w:r w:rsidRPr="00A855E9">
        <w:rPr>
          <w:rFonts w:ascii="Calibri" w:hAnsi="Calibri" w:cs="Calibri"/>
          <w:b/>
          <w:bCs/>
          <w:i/>
          <w:iCs/>
          <w:color w:val="1C1D1E"/>
        </w:rPr>
        <w:t>International Journal of Language &amp; Communication Disorders</w:t>
      </w:r>
      <w:r w:rsidRPr="00A855E9">
        <w:rPr>
          <w:rFonts w:ascii="Calibri" w:hAnsi="Calibri" w:cs="Calibri"/>
          <w:b/>
          <w:bCs/>
          <w:color w:val="1C1D1E"/>
          <w:shd w:val="clear" w:color="auto" w:fill="FFFFFF"/>
        </w:rPr>
        <w:t>,</w:t>
      </w:r>
      <w:r w:rsidRPr="00A855E9">
        <w:rPr>
          <w:rStyle w:val="apple-converted-space"/>
          <w:rFonts w:ascii="Calibri" w:hAnsi="Calibri" w:cs="Calibri"/>
          <w:b/>
          <w:bCs/>
          <w:color w:val="1C1D1E"/>
          <w:shd w:val="clear" w:color="auto" w:fill="FFFFFF"/>
        </w:rPr>
        <w:t> </w:t>
      </w:r>
      <w:r w:rsidRPr="00A855E9">
        <w:rPr>
          <w:rStyle w:val="pagefirst"/>
          <w:rFonts w:ascii="Calibri" w:hAnsi="Calibri" w:cs="Calibri"/>
          <w:b/>
          <w:bCs/>
          <w:color w:val="1C1D1E"/>
        </w:rPr>
        <w:t>1</w:t>
      </w:r>
      <w:r w:rsidRPr="00A855E9">
        <w:rPr>
          <w:rFonts w:ascii="Calibri" w:hAnsi="Calibri" w:cs="Calibri"/>
          <w:b/>
          <w:bCs/>
          <w:color w:val="1C1D1E"/>
          <w:shd w:val="clear" w:color="auto" w:fill="FFFFFF"/>
        </w:rPr>
        <w:t>–</w:t>
      </w:r>
      <w:r w:rsidRPr="00A855E9">
        <w:rPr>
          <w:rStyle w:val="pagelast"/>
          <w:rFonts w:ascii="Calibri" w:hAnsi="Calibri" w:cs="Calibri"/>
          <w:b/>
          <w:bCs/>
          <w:color w:val="1C1D1E"/>
        </w:rPr>
        <w:t>12</w:t>
      </w:r>
      <w:r w:rsidRPr="00A855E9">
        <w:rPr>
          <w:rFonts w:ascii="Calibri" w:hAnsi="Calibri" w:cs="Calibri"/>
          <w:b/>
          <w:bCs/>
          <w:color w:val="1C1D1E"/>
          <w:shd w:val="clear" w:color="auto" w:fill="FFFFFF"/>
        </w:rPr>
        <w:t>.</w:t>
      </w:r>
      <w:r w:rsidRPr="00A855E9">
        <w:rPr>
          <w:rStyle w:val="apple-converted-space"/>
          <w:rFonts w:ascii="Calibri" w:hAnsi="Calibri" w:cs="Calibri"/>
          <w:b/>
          <w:bCs/>
          <w:color w:val="1C1D1E"/>
          <w:shd w:val="clear" w:color="auto" w:fill="FFFFFF"/>
        </w:rPr>
        <w:t> </w:t>
      </w:r>
      <w:hyperlink r:id="rId5" w:history="1">
        <w:r w:rsidRPr="00A855E9">
          <w:rPr>
            <w:rStyle w:val="Hyperlink"/>
            <w:rFonts w:ascii="Calibri" w:hAnsi="Calibri" w:cs="Calibri"/>
            <w:b/>
            <w:bCs/>
          </w:rPr>
          <w:t>https://doi.org/10.1111/1460-6984.12996</w:t>
        </w:r>
      </w:hyperlink>
    </w:p>
    <w:p w14:paraId="636EDFAE" w14:textId="64CC9803" w:rsidR="00A855E9" w:rsidRPr="00A855E9" w:rsidRDefault="00A855E9" w:rsidP="00A855E9">
      <w:pPr>
        <w:pStyle w:val="Heading3"/>
        <w:spacing w:before="180" w:beforeAutospacing="0" w:after="180" w:afterAutospacing="0"/>
        <w:rPr>
          <w:rFonts w:ascii="Calibri" w:hAnsi="Calibri" w:cs="Calibri"/>
          <w:b w:val="0"/>
          <w:bCs w:val="0"/>
          <w:color w:val="1F1F1F"/>
          <w:sz w:val="24"/>
          <w:szCs w:val="24"/>
        </w:rPr>
      </w:pPr>
      <w:r w:rsidRPr="00A855E9">
        <w:rPr>
          <w:rFonts w:ascii="Calibri" w:hAnsi="Calibri" w:cs="Calibri"/>
          <w:color w:val="1F1F1F"/>
          <w:sz w:val="24"/>
          <w:szCs w:val="24"/>
        </w:rPr>
        <w:t>Background and Objectives</w:t>
      </w:r>
      <w:r w:rsidRPr="00A855E9">
        <w:rPr>
          <w:rFonts w:ascii="Calibri" w:hAnsi="Calibri" w:cs="Calibri"/>
          <w:color w:val="1F1F1F"/>
          <w:sz w:val="24"/>
          <w:szCs w:val="24"/>
        </w:rPr>
        <w:t>;</w:t>
      </w:r>
      <w:r w:rsidRPr="00A855E9">
        <w:rPr>
          <w:rFonts w:ascii="Calibri" w:hAnsi="Calibri" w:cs="Calibri"/>
          <w:b w:val="0"/>
          <w:bCs w:val="0"/>
          <w:color w:val="1F1F1F"/>
          <w:sz w:val="24"/>
          <w:szCs w:val="24"/>
        </w:rPr>
        <w:t xml:space="preserve"> </w:t>
      </w:r>
      <w:r w:rsidRPr="00A855E9">
        <w:rPr>
          <w:rFonts w:ascii="Calibri" w:hAnsi="Calibri" w:cs="Calibri"/>
          <w:b w:val="0"/>
          <w:bCs w:val="0"/>
          <w:color w:val="1C1D1E"/>
          <w:sz w:val="24"/>
          <w:szCs w:val="24"/>
        </w:rPr>
        <w:t xml:space="preserve">Evidence suggests telehealth in speech and language therapy can enhance access to care, </w:t>
      </w:r>
      <w:proofErr w:type="gramStart"/>
      <w:r w:rsidRPr="00A855E9">
        <w:rPr>
          <w:rFonts w:ascii="Calibri" w:hAnsi="Calibri" w:cs="Calibri"/>
          <w:b w:val="0"/>
          <w:bCs w:val="0"/>
          <w:color w:val="1C1D1E"/>
          <w:sz w:val="24"/>
          <w:szCs w:val="24"/>
        </w:rPr>
        <w:t>cost-effectiveness</w:t>
      </w:r>
      <w:proofErr w:type="gramEnd"/>
      <w:r w:rsidRPr="00A855E9">
        <w:rPr>
          <w:rFonts w:ascii="Calibri" w:hAnsi="Calibri" w:cs="Calibri"/>
          <w:b w:val="0"/>
          <w:bCs w:val="0"/>
          <w:color w:val="1C1D1E"/>
          <w:sz w:val="24"/>
          <w:szCs w:val="24"/>
        </w:rPr>
        <w:t xml:space="preserve"> and satisfaction. However, little is known about use of telehealth in the United Kingdom. Moreover, many assessments/outcome measures for aphasia have been tested for face-to-face administration only, posing challenges to reliable use within the telehealth context. We explored the experiences and views of speech and language therapists (SLTs) working with people with aphasia on using telehealth to conduct assessments/outcome measures, perceived barriers and facilitators in telehealth, and their priorities for research in telehealth aphasia assessment.</w:t>
      </w:r>
    </w:p>
    <w:p w14:paraId="120D3AFA" w14:textId="0E34005A" w:rsidR="00A855E9" w:rsidRPr="00A855E9" w:rsidRDefault="00A855E9" w:rsidP="00A855E9">
      <w:pPr>
        <w:pStyle w:val="Heading3"/>
        <w:spacing w:before="180" w:beforeAutospacing="0" w:after="180" w:afterAutospacing="0"/>
        <w:rPr>
          <w:rFonts w:ascii="Calibri" w:hAnsi="Calibri" w:cs="Calibri"/>
          <w:b w:val="0"/>
          <w:bCs w:val="0"/>
          <w:color w:val="1F1F1F"/>
          <w:sz w:val="24"/>
          <w:szCs w:val="24"/>
        </w:rPr>
      </w:pPr>
      <w:proofErr w:type="gramStart"/>
      <w:r w:rsidRPr="00A855E9">
        <w:rPr>
          <w:rFonts w:ascii="Calibri" w:hAnsi="Calibri" w:cs="Calibri"/>
          <w:color w:val="1F1F1F"/>
          <w:sz w:val="24"/>
          <w:szCs w:val="24"/>
        </w:rPr>
        <w:t>Method</w:t>
      </w:r>
      <w:r w:rsidRPr="00A855E9">
        <w:rPr>
          <w:rFonts w:ascii="Calibri" w:hAnsi="Calibri" w:cs="Calibri"/>
          <w:b w:val="0"/>
          <w:bCs w:val="0"/>
          <w:color w:val="1F1F1F"/>
          <w:sz w:val="24"/>
          <w:szCs w:val="24"/>
        </w:rPr>
        <w:t>;</w:t>
      </w:r>
      <w:proofErr w:type="gramEnd"/>
      <w:r w:rsidRPr="00A855E9">
        <w:rPr>
          <w:rFonts w:ascii="Calibri" w:hAnsi="Calibri" w:cs="Calibri"/>
          <w:b w:val="0"/>
          <w:bCs w:val="0"/>
          <w:color w:val="1F1F1F"/>
          <w:sz w:val="24"/>
          <w:szCs w:val="24"/>
        </w:rPr>
        <w:t xml:space="preserve"> </w:t>
      </w:r>
      <w:r w:rsidRPr="00A855E9">
        <w:rPr>
          <w:rFonts w:ascii="Calibri" w:hAnsi="Calibri" w:cs="Calibri"/>
          <w:b w:val="0"/>
          <w:bCs w:val="0"/>
          <w:color w:val="1C1D1E"/>
          <w:sz w:val="24"/>
          <w:szCs w:val="24"/>
        </w:rPr>
        <w:t>We explored views of UK SLTs through an online cross-sectional survey (2021) delivered through the Qualtrics platform. The survey covered three main areas: (</w:t>
      </w:r>
      <w:proofErr w:type="spellStart"/>
      <w:r w:rsidRPr="00A855E9">
        <w:rPr>
          <w:rFonts w:ascii="Calibri" w:hAnsi="Calibri" w:cs="Calibri"/>
          <w:b w:val="0"/>
          <w:bCs w:val="0"/>
          <w:color w:val="1C1D1E"/>
          <w:sz w:val="24"/>
          <w:szCs w:val="24"/>
        </w:rPr>
        <w:t>i</w:t>
      </w:r>
      <w:proofErr w:type="spellEnd"/>
      <w:r w:rsidRPr="00A855E9">
        <w:rPr>
          <w:rFonts w:ascii="Calibri" w:hAnsi="Calibri" w:cs="Calibri"/>
          <w:b w:val="0"/>
          <w:bCs w:val="0"/>
          <w:color w:val="1C1D1E"/>
          <w:sz w:val="24"/>
          <w:szCs w:val="24"/>
        </w:rPr>
        <w:t>) participant demographics; (ii) experience of using telehealth and doing telehealth assessments with people with aphasia post-stroke during the COVID-19 pandemic; and (iii) plans for telehealth post-pandemic. Response formats included yes/no, multiple choice, 5-point Likert scales and open-ended text responses. The survey was expected to take no more than 10 min to complete. Survey data were analysed through descriptive statistics and content analysis of open-ended questions.</w:t>
      </w:r>
    </w:p>
    <w:p w14:paraId="26712DE2" w14:textId="48FE604E" w:rsidR="00A855E9" w:rsidRPr="00A855E9" w:rsidRDefault="00A855E9" w:rsidP="00A855E9">
      <w:pPr>
        <w:pStyle w:val="Heading3"/>
        <w:spacing w:before="180" w:beforeAutospacing="0" w:after="180" w:afterAutospacing="0"/>
        <w:rPr>
          <w:rFonts w:ascii="Calibri" w:hAnsi="Calibri" w:cs="Calibri"/>
          <w:b w:val="0"/>
          <w:bCs w:val="0"/>
          <w:color w:val="1F1F1F"/>
          <w:sz w:val="24"/>
          <w:szCs w:val="24"/>
        </w:rPr>
      </w:pPr>
      <w:r w:rsidRPr="00A855E9">
        <w:rPr>
          <w:rFonts w:ascii="Calibri" w:hAnsi="Calibri" w:cs="Calibri"/>
          <w:color w:val="1F1F1F"/>
          <w:sz w:val="24"/>
          <w:szCs w:val="24"/>
        </w:rPr>
        <w:t>Results</w:t>
      </w:r>
      <w:r w:rsidRPr="00A855E9">
        <w:rPr>
          <w:rFonts w:ascii="Calibri" w:hAnsi="Calibri" w:cs="Calibri"/>
          <w:b w:val="0"/>
          <w:bCs w:val="0"/>
          <w:color w:val="1F1F1F"/>
          <w:sz w:val="24"/>
          <w:szCs w:val="24"/>
        </w:rPr>
        <w:t xml:space="preserve">; </w:t>
      </w:r>
      <w:r w:rsidRPr="00A855E9">
        <w:rPr>
          <w:rFonts w:ascii="Calibri" w:hAnsi="Calibri" w:cs="Calibri"/>
          <w:b w:val="0"/>
          <w:bCs w:val="0"/>
          <w:color w:val="1C1D1E"/>
          <w:sz w:val="24"/>
          <w:szCs w:val="24"/>
        </w:rPr>
        <w:t>One hundred twenty-four SLTs responded to the survey. The majority (&gt;80%) used telehealth during the COVID-19 pandemic and &gt;90% planned to continue to use telehealth in the future. The most used platforms were Zoom, Microsoft Teams and Attend Anywhere. Access to internet and telehealth platforms, and practical problems (e.g., difficulties sharing resources online, limited functionality of telehealth platforms for assessment) were common barriers. Therapists highlighted that training, resources and materials that assist the administration of assessments were important. Most participants responded that there was a need for existing measures to be tested for administration via telehealth (</w:t>
      </w:r>
      <w:r w:rsidRPr="00A855E9">
        <w:rPr>
          <w:rFonts w:ascii="Calibri" w:hAnsi="Calibri" w:cs="Calibri"/>
          <w:b w:val="0"/>
          <w:bCs w:val="0"/>
          <w:i/>
          <w:iCs/>
          <w:color w:val="1C1D1E"/>
          <w:sz w:val="24"/>
          <w:szCs w:val="24"/>
        </w:rPr>
        <w:t>n</w:t>
      </w:r>
      <w:r w:rsidRPr="00A855E9">
        <w:rPr>
          <w:rStyle w:val="apple-converted-space"/>
          <w:rFonts w:ascii="Calibri" w:hAnsi="Calibri" w:cs="Calibri"/>
          <w:b w:val="0"/>
          <w:bCs w:val="0"/>
          <w:color w:val="1C1D1E"/>
          <w:sz w:val="24"/>
          <w:szCs w:val="24"/>
        </w:rPr>
        <w:t> </w:t>
      </w:r>
      <w:r w:rsidRPr="00A855E9">
        <w:rPr>
          <w:rFonts w:ascii="Calibri" w:hAnsi="Calibri" w:cs="Calibri"/>
          <w:b w:val="0"/>
          <w:bCs w:val="0"/>
          <w:color w:val="1C1D1E"/>
          <w:sz w:val="24"/>
          <w:szCs w:val="24"/>
        </w:rPr>
        <w:t>= 68, 70.8%). Participants overall felt there was a need for online interactive assessments, more online resources that have been trialled for use via telehealth, accessible formats for resources for people with aphasia and clear instructions for how people with aphasia can access resources.</w:t>
      </w:r>
    </w:p>
    <w:p w14:paraId="39B0C780" w14:textId="54E2DC22" w:rsidR="00A855E9" w:rsidRPr="00A855E9" w:rsidRDefault="00A855E9" w:rsidP="00A855E9">
      <w:pPr>
        <w:pStyle w:val="Heading3"/>
        <w:spacing w:before="180" w:beforeAutospacing="0" w:after="180" w:afterAutospacing="0"/>
        <w:rPr>
          <w:rFonts w:ascii="Calibri" w:hAnsi="Calibri" w:cs="Calibri"/>
          <w:b w:val="0"/>
          <w:bCs w:val="0"/>
          <w:color w:val="1F1F1F"/>
          <w:sz w:val="24"/>
          <w:szCs w:val="24"/>
        </w:rPr>
      </w:pPr>
      <w:proofErr w:type="gramStart"/>
      <w:r w:rsidRPr="00A855E9">
        <w:rPr>
          <w:rFonts w:ascii="Calibri" w:hAnsi="Calibri" w:cs="Calibri"/>
          <w:color w:val="1F1F1F"/>
          <w:sz w:val="24"/>
          <w:szCs w:val="24"/>
        </w:rPr>
        <w:t>Conclusions</w:t>
      </w:r>
      <w:r w:rsidRPr="00A855E9">
        <w:rPr>
          <w:rFonts w:ascii="Calibri" w:hAnsi="Calibri" w:cs="Calibri"/>
          <w:b w:val="0"/>
          <w:bCs w:val="0"/>
          <w:color w:val="1F1F1F"/>
          <w:sz w:val="24"/>
          <w:szCs w:val="24"/>
        </w:rPr>
        <w:t>;</w:t>
      </w:r>
      <w:proofErr w:type="gramEnd"/>
      <w:r w:rsidRPr="00A855E9">
        <w:rPr>
          <w:rFonts w:ascii="Calibri" w:hAnsi="Calibri" w:cs="Calibri"/>
          <w:b w:val="0"/>
          <w:bCs w:val="0"/>
          <w:color w:val="1F1F1F"/>
          <w:sz w:val="24"/>
          <w:szCs w:val="24"/>
        </w:rPr>
        <w:t xml:space="preserve"> </w:t>
      </w:r>
      <w:r w:rsidRPr="00A855E9">
        <w:rPr>
          <w:rFonts w:ascii="Calibri" w:hAnsi="Calibri" w:cs="Calibri"/>
          <w:b w:val="0"/>
          <w:bCs w:val="0"/>
          <w:color w:val="1C1D1E"/>
          <w:sz w:val="24"/>
          <w:szCs w:val="24"/>
        </w:rPr>
        <w:t>This study provides new insights into the current use of telehealth assessment with people with aphasia in the United Kingdom and directions for future research. Barriers and facilitators identified can support the implementation of telehealth assessment in SLT services.</w:t>
      </w:r>
    </w:p>
    <w:p w14:paraId="7DDACB54" w14:textId="77777777" w:rsidR="00A855E9" w:rsidRPr="00A855E9" w:rsidRDefault="00A855E9" w:rsidP="00A855E9">
      <w:pPr>
        <w:pStyle w:val="Heading3"/>
        <w:spacing w:before="180" w:beforeAutospacing="0" w:after="180" w:afterAutospacing="0"/>
        <w:rPr>
          <w:rFonts w:ascii="Calibri" w:hAnsi="Calibri" w:cs="Calibri"/>
          <w:b w:val="0"/>
          <w:bCs w:val="0"/>
          <w:color w:val="1F1F1F"/>
          <w:sz w:val="24"/>
          <w:szCs w:val="24"/>
        </w:rPr>
      </w:pPr>
      <w:r w:rsidRPr="00A855E9">
        <w:rPr>
          <w:rFonts w:ascii="Calibri" w:hAnsi="Calibri" w:cs="Calibri"/>
          <w:b w:val="0"/>
          <w:bCs w:val="0"/>
          <w:color w:val="1F1F1F"/>
          <w:sz w:val="24"/>
          <w:szCs w:val="24"/>
        </w:rPr>
        <w:t xml:space="preserve">What is already known on the </w:t>
      </w:r>
      <w:proofErr w:type="gramStart"/>
      <w:r w:rsidRPr="00A855E9">
        <w:rPr>
          <w:rFonts w:ascii="Calibri" w:hAnsi="Calibri" w:cs="Calibri"/>
          <w:b w:val="0"/>
          <w:bCs w:val="0"/>
          <w:color w:val="1F1F1F"/>
          <w:sz w:val="24"/>
          <w:szCs w:val="24"/>
        </w:rPr>
        <w:t>subject</w:t>
      </w:r>
      <w:proofErr w:type="gramEnd"/>
    </w:p>
    <w:p w14:paraId="4DB742D6" w14:textId="77777777" w:rsidR="00A855E9" w:rsidRPr="00A855E9" w:rsidRDefault="00A855E9" w:rsidP="00A855E9">
      <w:pPr>
        <w:numPr>
          <w:ilvl w:val="0"/>
          <w:numId w:val="1"/>
        </w:numPr>
        <w:spacing w:before="100" w:beforeAutospacing="1" w:after="100" w:afterAutospacing="1" w:line="336" w:lineRule="atLeast"/>
        <w:rPr>
          <w:rFonts w:ascii="Calibri" w:hAnsi="Calibri" w:cs="Calibri"/>
          <w:color w:val="1C1D1E"/>
        </w:rPr>
      </w:pPr>
      <w:r w:rsidRPr="00A855E9">
        <w:rPr>
          <w:rFonts w:ascii="Calibri" w:hAnsi="Calibri" w:cs="Calibri"/>
          <w:color w:val="1C1D1E"/>
        </w:rPr>
        <w:t xml:space="preserve">The use of telehealth in speech and language therapy has advantages in terms of access to care, </w:t>
      </w:r>
      <w:proofErr w:type="gramStart"/>
      <w:r w:rsidRPr="00A855E9">
        <w:rPr>
          <w:rFonts w:ascii="Calibri" w:hAnsi="Calibri" w:cs="Calibri"/>
          <w:color w:val="1C1D1E"/>
        </w:rPr>
        <w:t>cost-effectiveness</w:t>
      </w:r>
      <w:proofErr w:type="gramEnd"/>
      <w:r w:rsidRPr="00A855E9">
        <w:rPr>
          <w:rFonts w:ascii="Calibri" w:hAnsi="Calibri" w:cs="Calibri"/>
          <w:color w:val="1C1D1E"/>
        </w:rPr>
        <w:t xml:space="preserve"> and satisfaction with care. However, little is known about the use of telehealth in aphasia rehabilitation in the United Kingdom, especially </w:t>
      </w:r>
      <w:proofErr w:type="gramStart"/>
      <w:r w:rsidRPr="00A855E9">
        <w:rPr>
          <w:rFonts w:ascii="Calibri" w:hAnsi="Calibri" w:cs="Calibri"/>
          <w:color w:val="1C1D1E"/>
        </w:rPr>
        <w:t>in the area of</w:t>
      </w:r>
      <w:proofErr w:type="gramEnd"/>
      <w:r w:rsidRPr="00A855E9">
        <w:rPr>
          <w:rFonts w:ascii="Calibri" w:hAnsi="Calibri" w:cs="Calibri"/>
          <w:color w:val="1C1D1E"/>
        </w:rPr>
        <w:t xml:space="preserve"> assessment and outcome measurement.</w:t>
      </w:r>
    </w:p>
    <w:p w14:paraId="0A8BE62F" w14:textId="77777777" w:rsidR="00A855E9" w:rsidRPr="00A855E9" w:rsidRDefault="00A855E9" w:rsidP="00A855E9">
      <w:pPr>
        <w:pStyle w:val="Heading3"/>
        <w:spacing w:before="180" w:beforeAutospacing="0" w:after="180" w:afterAutospacing="0"/>
        <w:rPr>
          <w:rFonts w:ascii="Calibri" w:hAnsi="Calibri" w:cs="Calibri"/>
          <w:b w:val="0"/>
          <w:bCs w:val="0"/>
          <w:color w:val="1F1F1F"/>
          <w:sz w:val="24"/>
          <w:szCs w:val="24"/>
        </w:rPr>
      </w:pPr>
      <w:r w:rsidRPr="00A855E9">
        <w:rPr>
          <w:rFonts w:ascii="Calibri" w:hAnsi="Calibri" w:cs="Calibri"/>
          <w:b w:val="0"/>
          <w:bCs w:val="0"/>
          <w:color w:val="1F1F1F"/>
          <w:sz w:val="24"/>
          <w:szCs w:val="24"/>
        </w:rPr>
        <w:t>What this paper adds to existing knowledge</w:t>
      </w:r>
    </w:p>
    <w:p w14:paraId="340A55C4" w14:textId="77777777" w:rsidR="00A855E9" w:rsidRPr="00A855E9" w:rsidRDefault="00A855E9" w:rsidP="00A855E9">
      <w:pPr>
        <w:numPr>
          <w:ilvl w:val="0"/>
          <w:numId w:val="2"/>
        </w:numPr>
        <w:spacing w:before="100" w:beforeAutospacing="1" w:after="100" w:afterAutospacing="1" w:line="336" w:lineRule="atLeast"/>
        <w:rPr>
          <w:rFonts w:ascii="Calibri" w:hAnsi="Calibri" w:cs="Calibri"/>
          <w:color w:val="1C1D1E"/>
        </w:rPr>
      </w:pPr>
      <w:r w:rsidRPr="00A855E9">
        <w:rPr>
          <w:rFonts w:ascii="Calibri" w:hAnsi="Calibri" w:cs="Calibri"/>
          <w:color w:val="1C1D1E"/>
        </w:rPr>
        <w:lastRenderedPageBreak/>
        <w:t>This study identified that the majority (&gt;80%) of aphasia therapists used telehealth during the COVID-19 pandemic and &gt;90% planned to continue to use telehealth in the future. A need was identified for existing measures to be tested for administration via telehealth and for training, resources (e.g., online interactive assessments) and materials (e.g., accessible formats for people with aphasia).</w:t>
      </w:r>
    </w:p>
    <w:p w14:paraId="0B891EFE" w14:textId="77777777" w:rsidR="00A855E9" w:rsidRPr="00A855E9" w:rsidRDefault="00A855E9" w:rsidP="00A855E9">
      <w:pPr>
        <w:pStyle w:val="Heading3"/>
        <w:spacing w:before="180" w:beforeAutospacing="0" w:after="180" w:afterAutospacing="0"/>
        <w:rPr>
          <w:rFonts w:ascii="Calibri" w:hAnsi="Calibri" w:cs="Calibri"/>
          <w:b w:val="0"/>
          <w:bCs w:val="0"/>
          <w:color w:val="1F1F1F"/>
          <w:sz w:val="24"/>
          <w:szCs w:val="24"/>
        </w:rPr>
      </w:pPr>
      <w:r w:rsidRPr="00A855E9">
        <w:rPr>
          <w:rFonts w:ascii="Calibri" w:hAnsi="Calibri" w:cs="Calibri"/>
          <w:b w:val="0"/>
          <w:bCs w:val="0"/>
          <w:color w:val="1F1F1F"/>
          <w:sz w:val="24"/>
          <w:szCs w:val="24"/>
        </w:rPr>
        <w:t>What are the potential or actual clinical implications of this work?</w:t>
      </w:r>
    </w:p>
    <w:p w14:paraId="2676A122" w14:textId="77777777" w:rsidR="00A855E9" w:rsidRPr="00A855E9" w:rsidRDefault="00A855E9" w:rsidP="00A855E9">
      <w:pPr>
        <w:numPr>
          <w:ilvl w:val="0"/>
          <w:numId w:val="3"/>
        </w:numPr>
        <w:spacing w:before="100" w:beforeAutospacing="1" w:after="100" w:afterAutospacing="1" w:line="336" w:lineRule="atLeast"/>
        <w:rPr>
          <w:rFonts w:ascii="Calibri" w:hAnsi="Calibri" w:cs="Calibri"/>
          <w:color w:val="1C1D1E"/>
        </w:rPr>
      </w:pPr>
      <w:r w:rsidRPr="00A855E9">
        <w:rPr>
          <w:rFonts w:ascii="Calibri" w:hAnsi="Calibri" w:cs="Calibri"/>
          <w:color w:val="1C1D1E"/>
        </w:rPr>
        <w:t>To facilitate the successful implementation of telehealth assessment, there is a need for measures validated for use via telehealth and more online resources that have been trialled for use via telehealth.</w:t>
      </w:r>
    </w:p>
    <w:p w14:paraId="53379A34" w14:textId="723A6334" w:rsidR="00A855E9" w:rsidRPr="00A855E9" w:rsidRDefault="00A855E9" w:rsidP="001F595B">
      <w:pPr>
        <w:rPr>
          <w:rFonts w:ascii="Calibri" w:hAnsi="Calibri" w:cs="Calibri"/>
          <w:b/>
          <w:bCs/>
          <w:color w:val="000000" w:themeColor="text1"/>
        </w:rPr>
      </w:pPr>
    </w:p>
    <w:sectPr w:rsidR="00A855E9" w:rsidRPr="00A855E9" w:rsidSect="0043510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01DF8"/>
    <w:multiLevelType w:val="multilevel"/>
    <w:tmpl w:val="BAC0CA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1B94FF8"/>
    <w:multiLevelType w:val="multilevel"/>
    <w:tmpl w:val="39D2B6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E130066"/>
    <w:multiLevelType w:val="multilevel"/>
    <w:tmpl w:val="0220D5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44987787">
    <w:abstractNumId w:val="1"/>
  </w:num>
  <w:num w:numId="2" w16cid:durableId="772744911">
    <w:abstractNumId w:val="0"/>
  </w:num>
  <w:num w:numId="3" w16cid:durableId="62327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C612A"/>
    <w:rsid w:val="001F595B"/>
    <w:rsid w:val="002C7372"/>
    <w:rsid w:val="00435107"/>
    <w:rsid w:val="00435D30"/>
    <w:rsid w:val="006A2F77"/>
    <w:rsid w:val="007B79D4"/>
    <w:rsid w:val="00A51618"/>
    <w:rsid w:val="00A855E9"/>
    <w:rsid w:val="00B41BCB"/>
    <w:rsid w:val="00BC534E"/>
    <w:rsid w:val="00C3527E"/>
    <w:rsid w:val="00C40B0D"/>
    <w:rsid w:val="00C515DC"/>
    <w:rsid w:val="00E72FB3"/>
    <w:rsid w:val="00F5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55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character" w:customStyle="1" w:styleId="author">
    <w:name w:val="author"/>
    <w:basedOn w:val="DefaultParagraphFont"/>
    <w:rsid w:val="00A855E9"/>
  </w:style>
  <w:style w:type="character" w:customStyle="1" w:styleId="pubyear">
    <w:name w:val="pubyear"/>
    <w:basedOn w:val="DefaultParagraphFont"/>
    <w:rsid w:val="00A855E9"/>
  </w:style>
  <w:style w:type="character" w:customStyle="1" w:styleId="articletitle">
    <w:name w:val="articletitle"/>
    <w:basedOn w:val="DefaultParagraphFont"/>
    <w:rsid w:val="00A855E9"/>
  </w:style>
  <w:style w:type="character" w:customStyle="1" w:styleId="pagefirst">
    <w:name w:val="pagefirst"/>
    <w:basedOn w:val="DefaultParagraphFont"/>
    <w:rsid w:val="00A855E9"/>
  </w:style>
  <w:style w:type="character" w:customStyle="1" w:styleId="pagelast">
    <w:name w:val="pagelast"/>
    <w:basedOn w:val="DefaultParagraphFont"/>
    <w:rsid w:val="00A855E9"/>
  </w:style>
  <w:style w:type="character" w:customStyle="1" w:styleId="Heading2Char">
    <w:name w:val="Heading 2 Char"/>
    <w:basedOn w:val="DefaultParagraphFont"/>
    <w:link w:val="Heading2"/>
    <w:uiPriority w:val="9"/>
    <w:semiHidden/>
    <w:rsid w:val="00A855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2116896644">
      <w:bodyDiv w:val="1"/>
      <w:marLeft w:val="0"/>
      <w:marRight w:val="0"/>
      <w:marTop w:val="0"/>
      <w:marBottom w:val="0"/>
      <w:divBdr>
        <w:top w:val="none" w:sz="0" w:space="0" w:color="auto"/>
        <w:left w:val="none" w:sz="0" w:space="0" w:color="auto"/>
        <w:bottom w:val="none" w:sz="0" w:space="0" w:color="auto"/>
        <w:right w:val="none" w:sz="0" w:space="0" w:color="auto"/>
      </w:divBdr>
      <w:divsChild>
        <w:div w:id="2024017150">
          <w:marLeft w:val="0"/>
          <w:marRight w:val="0"/>
          <w:marTop w:val="0"/>
          <w:marBottom w:val="0"/>
          <w:divBdr>
            <w:top w:val="none" w:sz="0" w:space="0" w:color="auto"/>
            <w:left w:val="none" w:sz="0" w:space="0" w:color="auto"/>
            <w:bottom w:val="none" w:sz="0" w:space="0" w:color="auto"/>
            <w:right w:val="none" w:sz="0" w:space="0" w:color="auto"/>
          </w:divBdr>
          <w:divsChild>
            <w:div w:id="1888763090">
              <w:marLeft w:val="0"/>
              <w:marRight w:val="0"/>
              <w:marTop w:val="0"/>
              <w:marBottom w:val="0"/>
              <w:divBdr>
                <w:top w:val="none" w:sz="0" w:space="0" w:color="auto"/>
                <w:left w:val="none" w:sz="0" w:space="0" w:color="auto"/>
                <w:bottom w:val="none" w:sz="0" w:space="0" w:color="auto"/>
                <w:right w:val="none" w:sz="0" w:space="0" w:color="auto"/>
              </w:divBdr>
            </w:div>
            <w:div w:id="2093164994">
              <w:marLeft w:val="0"/>
              <w:marRight w:val="0"/>
              <w:marTop w:val="0"/>
              <w:marBottom w:val="0"/>
              <w:divBdr>
                <w:top w:val="none" w:sz="0" w:space="0" w:color="auto"/>
                <w:left w:val="none" w:sz="0" w:space="0" w:color="auto"/>
                <w:bottom w:val="none" w:sz="0" w:space="0" w:color="auto"/>
                <w:right w:val="none" w:sz="0" w:space="0" w:color="auto"/>
              </w:divBdr>
            </w:div>
            <w:div w:id="16489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29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2024-01-30T19:21:00Z</dcterms:created>
  <dcterms:modified xsi:type="dcterms:W3CDTF">2024-01-30T19:22:00Z</dcterms:modified>
</cp:coreProperties>
</file>