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92C4" w14:textId="5B8A343B" w:rsidR="00132E0D" w:rsidRPr="00913B64" w:rsidRDefault="00913B64">
      <w:pPr>
        <w:rPr>
          <w:rStyle w:val="doilink"/>
          <w:rFonts w:ascii="Calibri" w:hAnsi="Calibri" w:cs="Calibri"/>
          <w:b/>
          <w:bCs/>
          <w:color w:val="333333"/>
        </w:rPr>
      </w:pPr>
      <w:r w:rsidRPr="00913B64">
        <w:rPr>
          <w:rStyle w:val="authorname"/>
          <w:rFonts w:ascii="Calibri" w:hAnsi="Calibri" w:cs="Calibri"/>
          <w:b/>
          <w:bCs/>
          <w:color w:val="333333"/>
        </w:rPr>
        <w:t>Victoria L.</w:t>
      </w:r>
      <w:r w:rsidRPr="00913B64">
        <w:rPr>
          <w:rStyle w:val="apple-converted-space"/>
          <w:rFonts w:ascii="Calibri" w:hAnsi="Calibri" w:cs="Calibri"/>
          <w:b/>
          <w:bCs/>
          <w:color w:val="333333"/>
        </w:rPr>
        <w:t> </w:t>
      </w:r>
      <w:proofErr w:type="spellStart"/>
      <w:proofErr w:type="gramStart"/>
      <w:r w:rsidRPr="00913B64">
        <w:rPr>
          <w:rStyle w:val="authorname"/>
          <w:rFonts w:ascii="Calibri" w:hAnsi="Calibri" w:cs="Calibri"/>
          <w:b/>
          <w:bCs/>
          <w:color w:val="333333"/>
        </w:rPr>
        <w:t>Scharp</w:t>
      </w:r>
      <w:proofErr w:type="spellEnd"/>
      <w:r w:rsidRPr="00913B64">
        <w:rPr>
          <w:rStyle w:val="apple-converted-space"/>
          <w:rFonts w:ascii="Calibri" w:hAnsi="Calibri" w:cs="Calibri"/>
          <w:b/>
          <w:bCs/>
          <w:color w:val="333333"/>
        </w:rPr>
        <w:t> </w:t>
      </w:r>
      <w:r w:rsidRPr="00913B64">
        <w:rPr>
          <w:rStyle w:val="separator"/>
          <w:rFonts w:ascii="Calibri" w:hAnsi="Calibri" w:cs="Calibri"/>
          <w:b/>
          <w:bCs/>
          <w:color w:val="333333"/>
        </w:rPr>
        <w:t>,</w:t>
      </w:r>
      <w:proofErr w:type="gramEnd"/>
      <w:r w:rsidRPr="00913B64">
        <w:rPr>
          <w:rStyle w:val="apple-converted-space"/>
          <w:rFonts w:ascii="Calibri" w:hAnsi="Calibri" w:cs="Calibri"/>
          <w:b/>
          <w:bCs/>
          <w:color w:val="333333"/>
        </w:rPr>
        <w:t> </w:t>
      </w:r>
      <w:r w:rsidRPr="00913B64">
        <w:rPr>
          <w:rStyle w:val="authorname"/>
          <w:rFonts w:ascii="Calibri" w:hAnsi="Calibri" w:cs="Calibri"/>
          <w:b/>
          <w:bCs/>
          <w:color w:val="333333"/>
        </w:rPr>
        <w:t>Catherine A.</w:t>
      </w:r>
      <w:r w:rsidRPr="00913B64">
        <w:rPr>
          <w:rStyle w:val="apple-converted-space"/>
          <w:rFonts w:ascii="Calibri" w:hAnsi="Calibri" w:cs="Calibri"/>
          <w:b/>
          <w:bCs/>
          <w:color w:val="333333"/>
        </w:rPr>
        <w:t> </w:t>
      </w:r>
      <w:r w:rsidRPr="00913B64">
        <w:rPr>
          <w:rStyle w:val="authorname"/>
          <w:rFonts w:ascii="Calibri" w:hAnsi="Calibri" w:cs="Calibri"/>
          <w:b/>
          <w:bCs/>
          <w:color w:val="333333"/>
        </w:rPr>
        <w:t>Off</w:t>
      </w:r>
      <w:r w:rsidRPr="00913B64">
        <w:rPr>
          <w:rStyle w:val="apple-converted-space"/>
          <w:rFonts w:ascii="Calibri" w:hAnsi="Calibri" w:cs="Calibri"/>
          <w:b/>
          <w:bCs/>
          <w:color w:val="333333"/>
        </w:rPr>
        <w:t> </w:t>
      </w:r>
      <w:r w:rsidRPr="00913B64">
        <w:rPr>
          <w:rStyle w:val="separator"/>
          <w:rFonts w:ascii="Calibri" w:hAnsi="Calibri" w:cs="Calibri"/>
          <w:b/>
          <w:bCs/>
          <w:color w:val="333333"/>
        </w:rPr>
        <w:t>,</w:t>
      </w:r>
      <w:r w:rsidRPr="00913B64">
        <w:rPr>
          <w:rStyle w:val="apple-converted-space"/>
          <w:rFonts w:ascii="Calibri" w:hAnsi="Calibri" w:cs="Calibri"/>
          <w:b/>
          <w:bCs/>
          <w:color w:val="333333"/>
        </w:rPr>
        <w:t> </w:t>
      </w:r>
      <w:r w:rsidRPr="00913B64">
        <w:rPr>
          <w:rStyle w:val="authorname"/>
          <w:rFonts w:ascii="Calibri" w:hAnsi="Calibri" w:cs="Calibri"/>
          <w:b/>
          <w:bCs/>
          <w:color w:val="333333"/>
        </w:rPr>
        <w:t>Micaela</w:t>
      </w:r>
      <w:r w:rsidRPr="00913B64">
        <w:rPr>
          <w:rStyle w:val="apple-converted-space"/>
          <w:rFonts w:ascii="Calibri" w:hAnsi="Calibri" w:cs="Calibri"/>
          <w:b/>
          <w:bCs/>
          <w:color w:val="333333"/>
        </w:rPr>
        <w:t> </w:t>
      </w:r>
      <w:r w:rsidRPr="00913B64">
        <w:rPr>
          <w:rStyle w:val="authorname"/>
          <w:rFonts w:ascii="Calibri" w:hAnsi="Calibri" w:cs="Calibri"/>
          <w:b/>
          <w:bCs/>
          <w:color w:val="333333"/>
        </w:rPr>
        <w:t>Wilson</w:t>
      </w:r>
      <w:r w:rsidRPr="00913B64">
        <w:rPr>
          <w:rStyle w:val="apple-converted-space"/>
          <w:rFonts w:ascii="Calibri" w:hAnsi="Calibri" w:cs="Calibri"/>
          <w:b/>
          <w:bCs/>
          <w:color w:val="333333"/>
        </w:rPr>
        <w:t> </w:t>
      </w:r>
      <w:r w:rsidRPr="00913B64">
        <w:rPr>
          <w:rStyle w:val="separator"/>
          <w:rFonts w:ascii="Calibri" w:hAnsi="Calibri" w:cs="Calibri"/>
          <w:b/>
          <w:bCs/>
          <w:color w:val="333333"/>
        </w:rPr>
        <w:t>&amp;</w:t>
      </w:r>
      <w:r w:rsidRPr="00913B64">
        <w:rPr>
          <w:rStyle w:val="apple-converted-space"/>
          <w:rFonts w:ascii="Calibri" w:hAnsi="Calibri" w:cs="Calibri"/>
          <w:b/>
          <w:bCs/>
          <w:color w:val="333333"/>
        </w:rPr>
        <w:t> </w:t>
      </w:r>
      <w:r w:rsidRPr="00913B64">
        <w:rPr>
          <w:rStyle w:val="authorname"/>
          <w:rFonts w:ascii="Calibri" w:hAnsi="Calibri" w:cs="Calibri"/>
          <w:b/>
          <w:bCs/>
          <w:color w:val="333333"/>
        </w:rPr>
        <w:t>Katie Jo</w:t>
      </w:r>
      <w:r w:rsidRPr="00913B64">
        <w:rPr>
          <w:rStyle w:val="apple-converted-space"/>
          <w:rFonts w:ascii="Calibri" w:hAnsi="Calibri" w:cs="Calibri"/>
          <w:b/>
          <w:bCs/>
          <w:color w:val="333333"/>
        </w:rPr>
        <w:t> </w:t>
      </w:r>
      <w:r w:rsidRPr="00913B64">
        <w:rPr>
          <w:rStyle w:val="authorname"/>
          <w:rFonts w:ascii="Calibri" w:hAnsi="Calibri" w:cs="Calibri"/>
          <w:b/>
          <w:bCs/>
          <w:color w:val="333333"/>
        </w:rPr>
        <w:t>Roberts</w:t>
      </w:r>
      <w:r w:rsidRPr="00913B64">
        <w:rPr>
          <w:rStyle w:val="apple-converted-space"/>
          <w:rFonts w:ascii="Calibri" w:hAnsi="Calibri" w:cs="Calibri"/>
          <w:b/>
          <w:bCs/>
          <w:color w:val="333333"/>
          <w:shd w:val="clear" w:color="auto" w:fill="FFFFFF"/>
        </w:rPr>
        <w:t> </w:t>
      </w:r>
      <w:r w:rsidRPr="00913B64">
        <w:rPr>
          <w:rStyle w:val="date"/>
          <w:rFonts w:ascii="Calibri" w:hAnsi="Calibri" w:cs="Calibri"/>
          <w:b/>
          <w:bCs/>
          <w:color w:val="333333"/>
        </w:rPr>
        <w:t>(2024)</w:t>
      </w:r>
      <w:r w:rsidRPr="00913B64">
        <w:rPr>
          <w:rStyle w:val="apple-converted-space"/>
          <w:rFonts w:ascii="Calibri" w:hAnsi="Calibri" w:cs="Calibri"/>
          <w:b/>
          <w:bCs/>
          <w:color w:val="333333"/>
          <w:shd w:val="clear" w:color="auto" w:fill="FFFFFF"/>
        </w:rPr>
        <w:t> </w:t>
      </w:r>
      <w:r w:rsidRPr="00913B64">
        <w:rPr>
          <w:rStyle w:val="arttitle"/>
          <w:rFonts w:ascii="Calibri" w:hAnsi="Calibri" w:cs="Calibri"/>
          <w:b/>
          <w:bCs/>
          <w:color w:val="333333"/>
        </w:rPr>
        <w:t>Research gaps in Intensive Comprehensive Aphasia Programs: A qualitative study,</w:t>
      </w:r>
      <w:r w:rsidRPr="00913B64">
        <w:rPr>
          <w:rStyle w:val="apple-converted-space"/>
          <w:rFonts w:ascii="Calibri" w:hAnsi="Calibri" w:cs="Calibri"/>
          <w:b/>
          <w:bCs/>
          <w:color w:val="333333"/>
          <w:shd w:val="clear" w:color="auto" w:fill="FFFFFF"/>
        </w:rPr>
        <w:t> </w:t>
      </w:r>
      <w:r w:rsidRPr="00913B64">
        <w:rPr>
          <w:rStyle w:val="serialtitle"/>
          <w:rFonts w:ascii="Calibri" w:hAnsi="Calibri" w:cs="Calibri"/>
          <w:b/>
          <w:bCs/>
          <w:i/>
          <w:iCs/>
          <w:color w:val="333333"/>
        </w:rPr>
        <w:t>Aphasiology</w:t>
      </w:r>
      <w:r w:rsidRPr="00913B64">
        <w:rPr>
          <w:rStyle w:val="serialtitle"/>
          <w:rFonts w:ascii="Calibri" w:hAnsi="Calibri" w:cs="Calibri"/>
          <w:b/>
          <w:bCs/>
          <w:color w:val="333333"/>
        </w:rPr>
        <w:t>,</w:t>
      </w:r>
      <w:r w:rsidRPr="00913B64">
        <w:rPr>
          <w:rStyle w:val="apple-converted-space"/>
          <w:rFonts w:ascii="Calibri" w:hAnsi="Calibri" w:cs="Calibri"/>
          <w:b/>
          <w:bCs/>
          <w:color w:val="333333"/>
          <w:shd w:val="clear" w:color="auto" w:fill="FFFFFF"/>
        </w:rPr>
        <w:t> </w:t>
      </w:r>
      <w:r w:rsidRPr="00913B64">
        <w:rPr>
          <w:rStyle w:val="doilink"/>
          <w:rFonts w:ascii="Calibri" w:hAnsi="Calibri" w:cs="Calibri"/>
          <w:b/>
          <w:bCs/>
          <w:color w:val="333333"/>
        </w:rPr>
        <w:t>DOI:</w:t>
      </w:r>
      <w:r w:rsidRPr="00913B64">
        <w:rPr>
          <w:rStyle w:val="apple-converted-space"/>
          <w:rFonts w:ascii="Calibri" w:hAnsi="Calibri" w:cs="Calibri"/>
          <w:b/>
          <w:bCs/>
          <w:color w:val="333333"/>
        </w:rPr>
        <w:t> </w:t>
      </w:r>
      <w:hyperlink r:id="rId4" w:history="1">
        <w:r w:rsidRPr="00913B64">
          <w:rPr>
            <w:rStyle w:val="Hyperlink"/>
            <w:rFonts w:ascii="Calibri" w:hAnsi="Calibri" w:cs="Calibri"/>
            <w:b/>
            <w:bCs/>
            <w:color w:val="333333"/>
          </w:rPr>
          <w:t>10.1080/02687038.2024.2315843</w:t>
        </w:r>
      </w:hyperlink>
    </w:p>
    <w:p w14:paraId="35F8B0A8" w14:textId="77777777" w:rsidR="00913B64" w:rsidRPr="00913B64" w:rsidRDefault="00913B64">
      <w:pPr>
        <w:rPr>
          <w:rStyle w:val="doilink"/>
          <w:rFonts w:ascii="Calibri" w:hAnsi="Calibri" w:cs="Calibri"/>
          <w:color w:val="333333"/>
        </w:rPr>
      </w:pPr>
    </w:p>
    <w:p w14:paraId="18454F47" w14:textId="77777777" w:rsidR="00913B64" w:rsidRPr="00913B64" w:rsidRDefault="00913B64" w:rsidP="00913B64">
      <w:pPr>
        <w:pStyle w:val="Heading3"/>
        <w:spacing w:before="240" w:beforeAutospacing="0" w:after="0" w:afterAutospacing="0" w:line="405" w:lineRule="atLeast"/>
        <w:rPr>
          <w:rFonts w:ascii="Calibri" w:hAnsi="Calibri" w:cs="Calibri"/>
          <w:color w:val="333333"/>
          <w:sz w:val="24"/>
          <w:szCs w:val="24"/>
        </w:rPr>
      </w:pPr>
      <w:r w:rsidRPr="00913B64">
        <w:rPr>
          <w:rFonts w:ascii="Calibri" w:hAnsi="Calibri" w:cs="Calibri"/>
          <w:color w:val="333333"/>
          <w:sz w:val="24"/>
          <w:szCs w:val="24"/>
        </w:rPr>
        <w:t>Background</w:t>
      </w:r>
      <w:r w:rsidRPr="00913B64">
        <w:rPr>
          <w:rStyle w:val="apple-converted-space"/>
          <w:rFonts w:ascii="Calibri" w:hAnsi="Calibri" w:cs="Calibri"/>
          <w:color w:val="333333"/>
          <w:sz w:val="24"/>
          <w:szCs w:val="24"/>
        </w:rPr>
        <w:t> </w:t>
      </w:r>
    </w:p>
    <w:p w14:paraId="35FF1DFA" w14:textId="77777777" w:rsidR="00913B64" w:rsidRPr="00913B64" w:rsidRDefault="00913B64" w:rsidP="00913B64">
      <w:pPr>
        <w:pStyle w:val="last"/>
        <w:spacing w:before="120" w:beforeAutospacing="0" w:after="120" w:afterAutospacing="0"/>
        <w:rPr>
          <w:rFonts w:ascii="Calibri" w:hAnsi="Calibri" w:cs="Calibri"/>
          <w:color w:val="333333"/>
        </w:rPr>
      </w:pPr>
      <w:r w:rsidRPr="00913B64">
        <w:rPr>
          <w:rFonts w:ascii="Calibri" w:hAnsi="Calibri" w:cs="Calibri"/>
          <w:color w:val="333333"/>
        </w:rPr>
        <w:t>Intensive Comprehensive Aphasia Programs (ICAPs) provide a variety of therapies for cohorts of individuals with aphasia. Converging evidence for proof of concept and acceptability data demonstrates that ICAPs improve patient outcomes; however, efforts to build the ICAP evidence base are vital to optimize its implementation and justify potential reimbursement.</w:t>
      </w:r>
    </w:p>
    <w:p w14:paraId="172DC8BA" w14:textId="77777777" w:rsidR="00913B64" w:rsidRPr="00913B64" w:rsidRDefault="00913B64" w:rsidP="00913B64">
      <w:pPr>
        <w:pStyle w:val="Heading3"/>
        <w:spacing w:before="240" w:beforeAutospacing="0" w:after="0" w:afterAutospacing="0" w:line="405" w:lineRule="atLeast"/>
        <w:rPr>
          <w:rFonts w:ascii="Calibri" w:hAnsi="Calibri" w:cs="Calibri"/>
          <w:color w:val="333333"/>
          <w:sz w:val="24"/>
          <w:szCs w:val="24"/>
        </w:rPr>
      </w:pPr>
      <w:r w:rsidRPr="00913B64">
        <w:rPr>
          <w:rFonts w:ascii="Calibri" w:hAnsi="Calibri" w:cs="Calibri"/>
          <w:color w:val="333333"/>
          <w:sz w:val="24"/>
          <w:szCs w:val="24"/>
        </w:rPr>
        <w:t>Aims</w:t>
      </w:r>
      <w:r w:rsidRPr="00913B64">
        <w:rPr>
          <w:rStyle w:val="apple-converted-space"/>
          <w:rFonts w:ascii="Calibri" w:hAnsi="Calibri" w:cs="Calibri"/>
          <w:color w:val="333333"/>
          <w:sz w:val="24"/>
          <w:szCs w:val="24"/>
        </w:rPr>
        <w:t> </w:t>
      </w:r>
    </w:p>
    <w:p w14:paraId="527A574B" w14:textId="77777777" w:rsidR="00913B64" w:rsidRPr="00913B64" w:rsidRDefault="00913B64" w:rsidP="00913B64">
      <w:pPr>
        <w:pStyle w:val="last"/>
        <w:spacing w:before="120" w:beforeAutospacing="0" w:after="120" w:afterAutospacing="0"/>
        <w:rPr>
          <w:rFonts w:ascii="Calibri" w:hAnsi="Calibri" w:cs="Calibri"/>
          <w:color w:val="333333"/>
        </w:rPr>
      </w:pPr>
      <w:r w:rsidRPr="00913B64">
        <w:rPr>
          <w:rFonts w:ascii="Calibri" w:hAnsi="Calibri" w:cs="Calibri"/>
          <w:color w:val="333333"/>
        </w:rPr>
        <w:t>This qualitative study characterizes evidence gaps in the ICAP literature base from the perspective of international aphasiologists who implement ICAPs.</w:t>
      </w:r>
    </w:p>
    <w:p w14:paraId="3A73BC47" w14:textId="77777777" w:rsidR="00913B64" w:rsidRPr="00913B64" w:rsidRDefault="00913B64" w:rsidP="00913B64">
      <w:pPr>
        <w:pStyle w:val="Heading3"/>
        <w:spacing w:before="240" w:beforeAutospacing="0" w:after="0" w:afterAutospacing="0" w:line="405" w:lineRule="atLeast"/>
        <w:rPr>
          <w:rFonts w:ascii="Calibri" w:hAnsi="Calibri" w:cs="Calibri"/>
          <w:color w:val="333333"/>
          <w:sz w:val="24"/>
          <w:szCs w:val="24"/>
        </w:rPr>
      </w:pPr>
      <w:r w:rsidRPr="00913B64">
        <w:rPr>
          <w:rFonts w:ascii="Calibri" w:hAnsi="Calibri" w:cs="Calibri"/>
          <w:color w:val="333333"/>
          <w:sz w:val="24"/>
          <w:szCs w:val="24"/>
        </w:rPr>
        <w:t>Methods</w:t>
      </w:r>
      <w:r w:rsidRPr="00913B64">
        <w:rPr>
          <w:rStyle w:val="apple-converted-space"/>
          <w:rFonts w:ascii="Calibri" w:hAnsi="Calibri" w:cs="Calibri"/>
          <w:color w:val="333333"/>
          <w:sz w:val="24"/>
          <w:szCs w:val="24"/>
        </w:rPr>
        <w:t> </w:t>
      </w:r>
    </w:p>
    <w:p w14:paraId="050AB614" w14:textId="77777777" w:rsidR="00913B64" w:rsidRPr="00913B64" w:rsidRDefault="00913B64" w:rsidP="00913B64">
      <w:pPr>
        <w:pStyle w:val="last"/>
        <w:spacing w:before="120" w:beforeAutospacing="0" w:after="120" w:afterAutospacing="0"/>
        <w:rPr>
          <w:rFonts w:ascii="Calibri" w:hAnsi="Calibri" w:cs="Calibri"/>
          <w:color w:val="333333"/>
        </w:rPr>
      </w:pPr>
      <w:r w:rsidRPr="00913B64">
        <w:rPr>
          <w:rFonts w:ascii="Calibri" w:hAnsi="Calibri" w:cs="Calibri"/>
          <w:color w:val="333333"/>
        </w:rPr>
        <w:t xml:space="preserve">Seven international ICAP program leaders participated in semi-structured interviews. A four-stage qualitative content analysis approach was applied by three trained independent </w:t>
      </w:r>
      <w:proofErr w:type="spellStart"/>
      <w:r w:rsidRPr="00913B64">
        <w:rPr>
          <w:rFonts w:ascii="Calibri" w:hAnsi="Calibri" w:cs="Calibri"/>
          <w:color w:val="333333"/>
        </w:rPr>
        <w:t>raters</w:t>
      </w:r>
      <w:proofErr w:type="spellEnd"/>
      <w:r w:rsidRPr="00913B64">
        <w:rPr>
          <w:rFonts w:ascii="Calibri" w:hAnsi="Calibri" w:cs="Calibri"/>
          <w:color w:val="333333"/>
        </w:rPr>
        <w:t xml:space="preserve"> to organize and elicit meaning from transcribed interviews. This qualitative study was approved by Idaho State University IRB (IRB-FY2021-270).</w:t>
      </w:r>
    </w:p>
    <w:p w14:paraId="06F7DF48" w14:textId="77777777" w:rsidR="00913B64" w:rsidRPr="00913B64" w:rsidRDefault="00913B64" w:rsidP="00913B64">
      <w:pPr>
        <w:pStyle w:val="Heading3"/>
        <w:spacing w:before="240" w:beforeAutospacing="0" w:after="0" w:afterAutospacing="0" w:line="405" w:lineRule="atLeast"/>
        <w:rPr>
          <w:rFonts w:ascii="Calibri" w:hAnsi="Calibri" w:cs="Calibri"/>
          <w:color w:val="333333"/>
          <w:sz w:val="24"/>
          <w:szCs w:val="24"/>
        </w:rPr>
      </w:pPr>
      <w:r w:rsidRPr="00913B64">
        <w:rPr>
          <w:rFonts w:ascii="Calibri" w:hAnsi="Calibri" w:cs="Calibri"/>
          <w:color w:val="333333"/>
          <w:sz w:val="24"/>
          <w:szCs w:val="24"/>
        </w:rPr>
        <w:t>Results</w:t>
      </w:r>
      <w:r w:rsidRPr="00913B64">
        <w:rPr>
          <w:rStyle w:val="apple-converted-space"/>
          <w:rFonts w:ascii="Calibri" w:hAnsi="Calibri" w:cs="Calibri"/>
          <w:color w:val="333333"/>
          <w:sz w:val="24"/>
          <w:szCs w:val="24"/>
        </w:rPr>
        <w:t> </w:t>
      </w:r>
    </w:p>
    <w:p w14:paraId="6E3D819B" w14:textId="77777777" w:rsidR="00913B64" w:rsidRPr="00913B64" w:rsidRDefault="00913B64" w:rsidP="00913B64">
      <w:pPr>
        <w:pStyle w:val="last"/>
        <w:spacing w:before="120" w:beforeAutospacing="0" w:after="120" w:afterAutospacing="0"/>
        <w:rPr>
          <w:rFonts w:ascii="Calibri" w:hAnsi="Calibri" w:cs="Calibri"/>
          <w:color w:val="333333"/>
        </w:rPr>
      </w:pPr>
      <w:r w:rsidRPr="00913B64">
        <w:rPr>
          <w:rFonts w:ascii="Calibri" w:hAnsi="Calibri" w:cs="Calibri"/>
          <w:i/>
          <w:iCs/>
          <w:color w:val="333333"/>
        </w:rPr>
        <w:t>Program access</w:t>
      </w:r>
      <w:r w:rsidRPr="00913B64">
        <w:rPr>
          <w:rStyle w:val="apple-converted-space"/>
          <w:rFonts w:ascii="Calibri" w:hAnsi="Calibri" w:cs="Calibri"/>
          <w:color w:val="333333"/>
        </w:rPr>
        <w:t> </w:t>
      </w:r>
      <w:r w:rsidRPr="00913B64">
        <w:rPr>
          <w:rFonts w:ascii="Calibri" w:hAnsi="Calibri" w:cs="Calibri"/>
          <w:color w:val="333333"/>
        </w:rPr>
        <w:t>was a prominent theme with subthemes of treatment candidacy (participant characteristics; cohort makeup), program scalability, telehealth options, and stakeholder needs. The second theme was</w:t>
      </w:r>
      <w:r w:rsidRPr="00913B64">
        <w:rPr>
          <w:rStyle w:val="apple-converted-space"/>
          <w:rFonts w:ascii="Calibri" w:hAnsi="Calibri" w:cs="Calibri"/>
          <w:color w:val="333333"/>
        </w:rPr>
        <w:t> </w:t>
      </w:r>
      <w:r w:rsidRPr="00913B64">
        <w:rPr>
          <w:rFonts w:ascii="Calibri" w:hAnsi="Calibri" w:cs="Calibri"/>
          <w:i/>
          <w:iCs/>
          <w:color w:val="333333"/>
        </w:rPr>
        <w:t>program structure</w:t>
      </w:r>
      <w:r w:rsidRPr="00913B64">
        <w:rPr>
          <w:rStyle w:val="apple-converted-space"/>
          <w:rFonts w:ascii="Calibri" w:hAnsi="Calibri" w:cs="Calibri"/>
          <w:color w:val="333333"/>
        </w:rPr>
        <w:t> </w:t>
      </w:r>
      <w:r w:rsidRPr="00913B64">
        <w:rPr>
          <w:rFonts w:ascii="Calibri" w:hAnsi="Calibri" w:cs="Calibri"/>
          <w:color w:val="333333"/>
        </w:rPr>
        <w:t>with subthemes of optimizing treatment dose, standardizing outcome measures, refining ICAP comprehensive components, defining the wide array of delivery model applications, and sustainability considerations.</w:t>
      </w:r>
    </w:p>
    <w:p w14:paraId="48A1F6D8" w14:textId="77777777" w:rsidR="00913B64" w:rsidRPr="00913B64" w:rsidRDefault="00913B64" w:rsidP="00913B64">
      <w:pPr>
        <w:pStyle w:val="Heading3"/>
        <w:spacing w:before="240" w:beforeAutospacing="0" w:after="0" w:afterAutospacing="0" w:line="405" w:lineRule="atLeast"/>
        <w:rPr>
          <w:rFonts w:ascii="Calibri" w:hAnsi="Calibri" w:cs="Calibri"/>
          <w:color w:val="333333"/>
          <w:sz w:val="24"/>
          <w:szCs w:val="24"/>
        </w:rPr>
      </w:pPr>
      <w:r w:rsidRPr="00913B64">
        <w:rPr>
          <w:rFonts w:ascii="Calibri" w:hAnsi="Calibri" w:cs="Calibri"/>
          <w:color w:val="333333"/>
          <w:sz w:val="24"/>
          <w:szCs w:val="24"/>
        </w:rPr>
        <w:t>Conclusions</w:t>
      </w:r>
      <w:r w:rsidRPr="00913B64">
        <w:rPr>
          <w:rStyle w:val="apple-converted-space"/>
          <w:rFonts w:ascii="Calibri" w:hAnsi="Calibri" w:cs="Calibri"/>
          <w:color w:val="333333"/>
          <w:sz w:val="24"/>
          <w:szCs w:val="24"/>
        </w:rPr>
        <w:t> </w:t>
      </w:r>
    </w:p>
    <w:p w14:paraId="088786BA" w14:textId="77777777" w:rsidR="00913B64" w:rsidRPr="00913B64" w:rsidRDefault="00913B64" w:rsidP="00913B64">
      <w:pPr>
        <w:pStyle w:val="last"/>
        <w:spacing w:before="120" w:beforeAutospacing="0" w:after="120" w:afterAutospacing="0"/>
        <w:rPr>
          <w:rFonts w:ascii="Calibri" w:hAnsi="Calibri" w:cs="Calibri"/>
          <w:color w:val="333333"/>
        </w:rPr>
      </w:pPr>
      <w:r w:rsidRPr="00913B64">
        <w:rPr>
          <w:rFonts w:ascii="Calibri" w:hAnsi="Calibri" w:cs="Calibri"/>
          <w:color w:val="333333"/>
        </w:rPr>
        <w:t>The ICAP evidence gap themes described in this study are integral to establishing a call to action for ICAP researchers and others who are fervent about intensive aphasia rehabilitation models. Building the ICAP evidence base will help to optimize implementation, justify potential reimbursement to insurers, contribute to the sustainability of this innovative service delivery model, and maximize rehabilitation options for individuals with aphasia.</w:t>
      </w:r>
    </w:p>
    <w:p w14:paraId="6320C834" w14:textId="77777777" w:rsidR="00913B64" w:rsidRPr="00913B64" w:rsidRDefault="00913B64">
      <w:pPr>
        <w:rPr>
          <w:rFonts w:ascii="Calibri" w:hAnsi="Calibri" w:cs="Calibri"/>
          <w:color w:val="000000" w:themeColor="text1"/>
        </w:rPr>
      </w:pPr>
    </w:p>
    <w:sectPr w:rsidR="00913B64" w:rsidRPr="00913B64" w:rsidSect="00E316F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01E35"/>
    <w:rsid w:val="00132E0D"/>
    <w:rsid w:val="0016184D"/>
    <w:rsid w:val="001C612A"/>
    <w:rsid w:val="00440770"/>
    <w:rsid w:val="00683418"/>
    <w:rsid w:val="007431E3"/>
    <w:rsid w:val="007B79D4"/>
    <w:rsid w:val="00835FA9"/>
    <w:rsid w:val="00913B64"/>
    <w:rsid w:val="009A003D"/>
    <w:rsid w:val="00A51618"/>
    <w:rsid w:val="00BC534E"/>
    <w:rsid w:val="00C3527E"/>
    <w:rsid w:val="00C40B0D"/>
    <w:rsid w:val="00C515DC"/>
    <w:rsid w:val="00E123F5"/>
    <w:rsid w:val="00E316FB"/>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13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135">
      <w:bodyDiv w:val="1"/>
      <w:marLeft w:val="0"/>
      <w:marRight w:val="0"/>
      <w:marTop w:val="0"/>
      <w:marBottom w:val="0"/>
      <w:divBdr>
        <w:top w:val="none" w:sz="0" w:space="0" w:color="auto"/>
        <w:left w:val="none" w:sz="0" w:space="0" w:color="auto"/>
        <w:bottom w:val="none" w:sz="0" w:space="0" w:color="auto"/>
        <w:right w:val="none" w:sz="0" w:space="0" w:color="auto"/>
      </w:divBdr>
    </w:div>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464494742">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84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4.231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2024-03-02T20:47:00Z</dcterms:created>
  <dcterms:modified xsi:type="dcterms:W3CDTF">2024-03-02T20:48:00Z</dcterms:modified>
</cp:coreProperties>
</file>