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4AF72" w14:textId="77777777" w:rsidR="00C758E7" w:rsidRPr="006E55E6" w:rsidRDefault="00C758E7" w:rsidP="00C758E7">
      <w:pPr>
        <w:rPr>
          <w:rFonts w:ascii="Calibri" w:eastAsia="Times New Roman" w:hAnsi="Calibri" w:cs="Calibri"/>
          <w:b/>
        </w:rPr>
      </w:pPr>
      <w:r w:rsidRPr="006E55E6">
        <w:rPr>
          <w:rFonts w:ascii="Calibri" w:eastAsia="Times New Roman" w:hAnsi="Calibri" w:cs="Calibri"/>
          <w:b/>
          <w:color w:val="333333"/>
        </w:rPr>
        <w:t xml:space="preserve">Ciara </w:t>
      </w:r>
      <w:proofErr w:type="spellStart"/>
      <w:r w:rsidRPr="006E55E6">
        <w:rPr>
          <w:rFonts w:ascii="Calibri" w:eastAsia="Times New Roman" w:hAnsi="Calibri" w:cs="Calibri"/>
          <w:b/>
          <w:color w:val="333333"/>
        </w:rPr>
        <w:t>Shiggins</w:t>
      </w:r>
      <w:proofErr w:type="spellEnd"/>
      <w:r w:rsidRPr="006E55E6">
        <w:rPr>
          <w:rFonts w:ascii="Calibri" w:eastAsia="Times New Roman" w:hAnsi="Calibri" w:cs="Calibri"/>
          <w:b/>
          <w:color w:val="333333"/>
        </w:rPr>
        <w:t>, Donna Coe, Louise Gilbert, Aphasia Research Collaboration &amp; Kathryn Mares</w:t>
      </w:r>
      <w:r w:rsidRPr="006E55E6">
        <w:rPr>
          <w:rFonts w:ascii="Calibri" w:eastAsia="Times New Roman" w:hAnsi="Calibri" w:cs="Calibri"/>
          <w:b/>
          <w:color w:val="333333"/>
          <w:shd w:val="clear" w:color="auto" w:fill="FFFFFF"/>
        </w:rPr>
        <w:t> </w:t>
      </w:r>
      <w:r w:rsidRPr="006E55E6">
        <w:rPr>
          <w:rFonts w:ascii="Calibri" w:eastAsia="Times New Roman" w:hAnsi="Calibri" w:cs="Calibri"/>
          <w:b/>
          <w:color w:val="333333"/>
        </w:rPr>
        <w:t>(2022)</w:t>
      </w:r>
      <w:r w:rsidRPr="006E55E6">
        <w:rPr>
          <w:rFonts w:ascii="Calibri" w:eastAsia="Times New Roman" w:hAnsi="Calibri" w:cs="Calibri"/>
          <w:b/>
          <w:color w:val="333333"/>
          <w:shd w:val="clear" w:color="auto" w:fill="FFFFFF"/>
        </w:rPr>
        <w:t> </w:t>
      </w:r>
      <w:r w:rsidRPr="006E55E6">
        <w:rPr>
          <w:rFonts w:ascii="Calibri" w:eastAsia="Times New Roman" w:hAnsi="Calibri" w:cs="Calibri"/>
          <w:b/>
          <w:color w:val="333333"/>
        </w:rPr>
        <w:t>Development of an “Aphasia-Accessible Participant in Research Experience Survey” through co-production,</w:t>
      </w:r>
      <w:r w:rsidRPr="006E55E6">
        <w:rPr>
          <w:rFonts w:ascii="Calibri" w:eastAsia="Times New Roman" w:hAnsi="Calibri" w:cs="Calibri"/>
          <w:b/>
          <w:color w:val="333333"/>
          <w:shd w:val="clear" w:color="auto" w:fill="FFFFFF"/>
        </w:rPr>
        <w:t> </w:t>
      </w:r>
      <w:r w:rsidRPr="006E55E6">
        <w:rPr>
          <w:rFonts w:ascii="Calibri" w:eastAsia="Times New Roman" w:hAnsi="Calibri" w:cs="Calibri"/>
          <w:b/>
          <w:color w:val="333333"/>
        </w:rPr>
        <w:t>Aphasiology,</w:t>
      </w:r>
      <w:r w:rsidRPr="006E55E6">
        <w:rPr>
          <w:rFonts w:ascii="Calibri" w:eastAsia="Times New Roman" w:hAnsi="Calibri" w:cs="Calibri"/>
          <w:b/>
          <w:color w:val="333333"/>
          <w:shd w:val="clear" w:color="auto" w:fill="FFFFFF"/>
        </w:rPr>
        <w:t> </w:t>
      </w:r>
      <w:r w:rsidRPr="006E55E6">
        <w:rPr>
          <w:rFonts w:ascii="Calibri" w:eastAsia="Times New Roman" w:hAnsi="Calibri" w:cs="Calibri"/>
          <w:b/>
          <w:color w:val="333333"/>
        </w:rPr>
        <w:t>DOI: </w:t>
      </w:r>
      <w:hyperlink r:id="rId4" w:history="1">
        <w:r w:rsidRPr="006E55E6">
          <w:rPr>
            <w:rFonts w:ascii="Calibri" w:eastAsia="Times New Roman" w:hAnsi="Calibri" w:cs="Calibri"/>
            <w:b/>
            <w:color w:val="333333"/>
            <w:u w:val="single"/>
          </w:rPr>
          <w:t>10.1080/02687038.2021.1996532</w:t>
        </w:r>
      </w:hyperlink>
    </w:p>
    <w:p w14:paraId="3AED8E9D" w14:textId="631610C9" w:rsidR="00436962" w:rsidRPr="006E55E6" w:rsidRDefault="00436962" w:rsidP="00436962">
      <w:pPr>
        <w:spacing w:before="240" w:after="240"/>
        <w:rPr>
          <w:rFonts w:ascii="Calibri" w:eastAsia="Times New Roman" w:hAnsi="Calibri" w:cs="Calibri"/>
          <w:color w:val="333333"/>
        </w:rPr>
      </w:pPr>
      <w:bookmarkStart w:id="0" w:name="_GoBack"/>
      <w:bookmarkEnd w:id="0"/>
      <w:r w:rsidRPr="006E55E6">
        <w:rPr>
          <w:rFonts w:ascii="Calibri" w:eastAsia="Times New Roman" w:hAnsi="Calibri" w:cs="Calibri"/>
          <w:i/>
          <w:color w:val="333333"/>
        </w:rPr>
        <w:t>Introduction</w:t>
      </w:r>
      <w:r w:rsidRPr="006E55E6">
        <w:rPr>
          <w:rFonts w:ascii="Calibri" w:eastAsia="Times New Roman" w:hAnsi="Calibri" w:cs="Calibri"/>
          <w:color w:val="333333"/>
        </w:rPr>
        <w:t>; Feedback is essential for the development and enhancement of processes. Everyone who participates in research should have the opportunity to provide feedback on their experiences. This may be more pertinent for those with aphasia, who can face barriers to participation across a language-loaded research process. Their feedback is essential as a means of shaping more inclusive research practices.</w:t>
      </w:r>
    </w:p>
    <w:p w14:paraId="4684E198" w14:textId="77777777" w:rsidR="00436962" w:rsidRPr="006E55E6" w:rsidRDefault="00436962" w:rsidP="00436962">
      <w:pPr>
        <w:spacing w:before="240" w:after="240"/>
        <w:rPr>
          <w:rFonts w:ascii="Calibri" w:eastAsia="Times New Roman" w:hAnsi="Calibri" w:cs="Calibri"/>
          <w:color w:val="333333"/>
        </w:rPr>
      </w:pPr>
      <w:r w:rsidRPr="006E55E6">
        <w:rPr>
          <w:rFonts w:ascii="Calibri" w:eastAsia="Times New Roman" w:hAnsi="Calibri" w:cs="Calibri"/>
          <w:color w:val="333333"/>
        </w:rPr>
        <w:t>Within the United Kingdom (UK), the National Institute for Health Research (NIHR) Clinical Research Networks (CRNs) conduct an annual “Participant in Research Experience Survey” (PRES). This survey collects feedback on the experiences of research participants who have taken part in NIHR-funded research with the aim of making improvements to the way NIHR research is conducted. It was identified by research nurses who administered the PRES that the initial adult version of the survey was inaccessible to people with aphasia. Therefore, the aim of this project was to co-produce an aphasia-accessible PRES, with a range of stakeholders, including people with aphasia, which could be implemented by the NIHR. The aim of this paper is to share our experiences and describe the process of co-producing the “Aphasia-Accessible PRES”. Finally, we provide a critical review of our processes to contribute to the development of Patient and Public Involvement and co-production in the areas of stroke and aphasiology.</w:t>
      </w:r>
    </w:p>
    <w:p w14:paraId="198049CE" w14:textId="0F4A9C1A" w:rsidR="00436962" w:rsidRPr="006E55E6" w:rsidRDefault="00436962" w:rsidP="00436962">
      <w:pPr>
        <w:spacing w:before="240" w:after="240"/>
        <w:rPr>
          <w:rFonts w:ascii="Calibri" w:eastAsia="Times New Roman" w:hAnsi="Calibri" w:cs="Calibri"/>
          <w:color w:val="333333"/>
        </w:rPr>
      </w:pPr>
      <w:r w:rsidRPr="006E55E6">
        <w:rPr>
          <w:rFonts w:ascii="Calibri" w:eastAsia="Times New Roman" w:hAnsi="Calibri" w:cs="Calibri"/>
          <w:i/>
          <w:color w:val="333333"/>
        </w:rPr>
        <w:t>Methods</w:t>
      </w:r>
      <w:r w:rsidRPr="006E55E6">
        <w:rPr>
          <w:rFonts w:ascii="Calibri" w:eastAsia="Times New Roman" w:hAnsi="Calibri" w:cs="Calibri"/>
          <w:color w:val="333333"/>
        </w:rPr>
        <w:t>: A team of stakeholders came together to co-produce an aphasia-accessible PRES guided by their varying perspectives, knowledge and expertise. The team included representatives from the NIHR CRN Eastern, people with varying presentations and severities of aphasia (mild-severe), family members, academics and clinicians. During the co-production of the aphasia-accessible PRES, procedures, activities and materials were adapted, and supported communication techniques used, to promote accessibility and inclusion.</w:t>
      </w:r>
    </w:p>
    <w:p w14:paraId="23C9EEA7" w14:textId="05B8414E" w:rsidR="00436962" w:rsidRPr="006E55E6" w:rsidRDefault="00436962" w:rsidP="00436962">
      <w:pPr>
        <w:spacing w:before="240" w:after="240"/>
        <w:rPr>
          <w:rFonts w:ascii="Calibri" w:eastAsia="Times New Roman" w:hAnsi="Calibri" w:cs="Calibri"/>
          <w:color w:val="333333"/>
        </w:rPr>
      </w:pPr>
      <w:r w:rsidRPr="006E55E6">
        <w:rPr>
          <w:rFonts w:ascii="Calibri" w:eastAsia="Times New Roman" w:hAnsi="Calibri" w:cs="Calibri"/>
          <w:i/>
          <w:color w:val="333333"/>
        </w:rPr>
        <w:t>Outcomes</w:t>
      </w:r>
      <w:r w:rsidRPr="006E55E6">
        <w:rPr>
          <w:rFonts w:ascii="Calibri" w:eastAsia="Times New Roman" w:hAnsi="Calibri" w:cs="Calibri"/>
          <w:color w:val="333333"/>
        </w:rPr>
        <w:t>: An aphasia-accessible PRES in both paper and digital formats and guidance for the implementation and administration of the survey were iteratively co-produced. Reflecting on the process of co-production and the adaptations made to ensure inclusivity, we identified that co-production can be resource-intensive and requires researcher commitment. To do this, there needs to be clear consideration of the motivations, expectations, ethical implications and impacts of using co-production for all stakeholders involved in the process.</w:t>
      </w:r>
    </w:p>
    <w:p w14:paraId="520C4875" w14:textId="449CF5C5" w:rsidR="00436962" w:rsidRPr="006E55E6" w:rsidRDefault="00436962" w:rsidP="00436962">
      <w:pPr>
        <w:spacing w:before="240" w:after="240"/>
        <w:rPr>
          <w:rFonts w:ascii="Calibri" w:eastAsia="Times New Roman" w:hAnsi="Calibri" w:cs="Calibri"/>
          <w:color w:val="333333"/>
        </w:rPr>
      </w:pPr>
      <w:r w:rsidRPr="006E55E6">
        <w:rPr>
          <w:rFonts w:ascii="Calibri" w:eastAsia="Times New Roman" w:hAnsi="Calibri" w:cs="Calibri"/>
          <w:i/>
          <w:color w:val="333333"/>
        </w:rPr>
        <w:t>Conclusions:</w:t>
      </w:r>
      <w:r w:rsidRPr="006E55E6">
        <w:rPr>
          <w:rFonts w:ascii="Calibri" w:eastAsia="Times New Roman" w:hAnsi="Calibri" w:cs="Calibri"/>
          <w:color w:val="333333"/>
        </w:rPr>
        <w:t xml:space="preserve"> We have shown that stakeholders from a range of backgrounds, including people with aphasia, can be involved in co-production, and in turn facilitate and promote the inclusion of people with aphasia in the feedback stage of the research cycle.</w:t>
      </w:r>
    </w:p>
    <w:p w14:paraId="55D9DA61" w14:textId="77777777" w:rsidR="00436962" w:rsidRPr="006E55E6" w:rsidRDefault="00436962">
      <w:pPr>
        <w:rPr>
          <w:rFonts w:ascii="Calibri" w:hAnsi="Calibri" w:cs="Calibri"/>
        </w:rPr>
      </w:pPr>
    </w:p>
    <w:sectPr w:rsidR="00436962" w:rsidRPr="006E55E6"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E7"/>
    <w:rsid w:val="00436962"/>
    <w:rsid w:val="006E55E6"/>
    <w:rsid w:val="007B79D4"/>
    <w:rsid w:val="00C40B0D"/>
    <w:rsid w:val="00C75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015502"/>
  <w14:defaultImageDpi w14:val="32767"/>
  <w15:chartTrackingRefBased/>
  <w15:docId w15:val="{2AAAC71D-B034-2244-AD34-B952916E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43696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C758E7"/>
  </w:style>
  <w:style w:type="character" w:customStyle="1" w:styleId="apple-converted-space">
    <w:name w:val="apple-converted-space"/>
    <w:basedOn w:val="DefaultParagraphFont"/>
    <w:rsid w:val="00C758E7"/>
  </w:style>
  <w:style w:type="character" w:customStyle="1" w:styleId="Date1">
    <w:name w:val="Date1"/>
    <w:basedOn w:val="DefaultParagraphFont"/>
    <w:rsid w:val="00C758E7"/>
  </w:style>
  <w:style w:type="character" w:customStyle="1" w:styleId="arttitle">
    <w:name w:val="art_title"/>
    <w:basedOn w:val="DefaultParagraphFont"/>
    <w:rsid w:val="00C758E7"/>
  </w:style>
  <w:style w:type="character" w:customStyle="1" w:styleId="serialtitle">
    <w:name w:val="serial_title"/>
    <w:basedOn w:val="DefaultParagraphFont"/>
    <w:rsid w:val="00C758E7"/>
  </w:style>
  <w:style w:type="character" w:customStyle="1" w:styleId="doilink">
    <w:name w:val="doi_link"/>
    <w:basedOn w:val="DefaultParagraphFont"/>
    <w:rsid w:val="00C758E7"/>
  </w:style>
  <w:style w:type="character" w:styleId="Hyperlink">
    <w:name w:val="Hyperlink"/>
    <w:basedOn w:val="DefaultParagraphFont"/>
    <w:uiPriority w:val="99"/>
    <w:semiHidden/>
    <w:unhideWhenUsed/>
    <w:rsid w:val="00C758E7"/>
    <w:rPr>
      <w:color w:val="0000FF"/>
      <w:u w:val="single"/>
    </w:rPr>
  </w:style>
  <w:style w:type="character" w:customStyle="1" w:styleId="Heading2Char">
    <w:name w:val="Heading 2 Char"/>
    <w:basedOn w:val="DefaultParagraphFont"/>
    <w:link w:val="Heading2"/>
    <w:uiPriority w:val="9"/>
    <w:rsid w:val="004369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696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66032">
      <w:bodyDiv w:val="1"/>
      <w:marLeft w:val="0"/>
      <w:marRight w:val="0"/>
      <w:marTop w:val="0"/>
      <w:marBottom w:val="0"/>
      <w:divBdr>
        <w:top w:val="none" w:sz="0" w:space="0" w:color="auto"/>
        <w:left w:val="none" w:sz="0" w:space="0" w:color="auto"/>
        <w:bottom w:val="none" w:sz="0" w:space="0" w:color="auto"/>
        <w:right w:val="none" w:sz="0" w:space="0" w:color="auto"/>
      </w:divBdr>
      <w:divsChild>
        <w:div w:id="1364750977">
          <w:marLeft w:val="0"/>
          <w:marRight w:val="0"/>
          <w:marTop w:val="0"/>
          <w:marBottom w:val="0"/>
          <w:divBdr>
            <w:top w:val="none" w:sz="0" w:space="0" w:color="auto"/>
            <w:left w:val="none" w:sz="0" w:space="0" w:color="auto"/>
            <w:bottom w:val="single" w:sz="6" w:space="0" w:color="auto"/>
            <w:right w:val="none" w:sz="0" w:space="0" w:color="auto"/>
          </w:divBdr>
        </w:div>
        <w:div w:id="1765420396">
          <w:marLeft w:val="0"/>
          <w:marRight w:val="0"/>
          <w:marTop w:val="0"/>
          <w:marBottom w:val="0"/>
          <w:divBdr>
            <w:top w:val="none" w:sz="0" w:space="0" w:color="auto"/>
            <w:left w:val="none" w:sz="0" w:space="0" w:color="auto"/>
            <w:bottom w:val="single" w:sz="6" w:space="0" w:color="auto"/>
            <w:right w:val="none" w:sz="0" w:space="0" w:color="auto"/>
          </w:divBdr>
        </w:div>
        <w:div w:id="510413033">
          <w:marLeft w:val="0"/>
          <w:marRight w:val="0"/>
          <w:marTop w:val="0"/>
          <w:marBottom w:val="0"/>
          <w:divBdr>
            <w:top w:val="none" w:sz="0" w:space="0" w:color="auto"/>
            <w:left w:val="none" w:sz="0" w:space="0" w:color="auto"/>
            <w:bottom w:val="single" w:sz="6" w:space="0" w:color="auto"/>
            <w:right w:val="none" w:sz="0" w:space="0" w:color="auto"/>
          </w:divBdr>
        </w:div>
        <w:div w:id="762841713">
          <w:marLeft w:val="0"/>
          <w:marRight w:val="0"/>
          <w:marTop w:val="0"/>
          <w:marBottom w:val="0"/>
          <w:divBdr>
            <w:top w:val="none" w:sz="0" w:space="0" w:color="auto"/>
            <w:left w:val="none" w:sz="0" w:space="0" w:color="auto"/>
            <w:bottom w:val="single" w:sz="6" w:space="0" w:color="auto"/>
            <w:right w:val="none" w:sz="0" w:space="0" w:color="auto"/>
          </w:divBdr>
        </w:div>
      </w:divsChild>
    </w:div>
    <w:div w:id="8084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1.1996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2022-02-26T19:35:00Z</dcterms:created>
  <dcterms:modified xsi:type="dcterms:W3CDTF">2022-02-27T20:07:00Z</dcterms:modified>
</cp:coreProperties>
</file>