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AD700" w14:textId="16EC8410" w:rsidR="000B2579" w:rsidRPr="000B2579" w:rsidRDefault="000B2579" w:rsidP="000B2579">
      <w:pPr>
        <w:pStyle w:val="Heading3"/>
        <w:spacing w:before="240" w:beforeAutospacing="0" w:after="0" w:afterAutospacing="0" w:line="405" w:lineRule="atLeast"/>
        <w:rPr>
          <w:rStyle w:val="doilink"/>
          <w:rFonts w:ascii="Calibri" w:hAnsi="Calibri" w:cs="Calibri"/>
          <w:color w:val="333333"/>
          <w:sz w:val="24"/>
          <w:szCs w:val="24"/>
        </w:rPr>
      </w:pPr>
      <w:r w:rsidRPr="000B2579">
        <w:rPr>
          <w:rStyle w:val="authorname"/>
          <w:rFonts w:ascii="Calibri" w:hAnsi="Calibri" w:cs="Calibri"/>
          <w:color w:val="333333"/>
          <w:sz w:val="24"/>
          <w:szCs w:val="24"/>
        </w:rPr>
        <w:t>Emily</w:t>
      </w:r>
      <w:r w:rsidRPr="000B2579">
        <w:rPr>
          <w:rStyle w:val="apple-converted-space"/>
          <w:rFonts w:ascii="Calibri" w:hAnsi="Calibri" w:cs="Calibri"/>
          <w:color w:val="333333"/>
          <w:sz w:val="24"/>
          <w:szCs w:val="24"/>
        </w:rPr>
        <w:t> </w:t>
      </w:r>
      <w:proofErr w:type="spellStart"/>
      <w:r w:rsidRPr="000B2579">
        <w:rPr>
          <w:rStyle w:val="authorname"/>
          <w:rFonts w:ascii="Calibri" w:hAnsi="Calibri" w:cs="Calibri"/>
          <w:color w:val="333333"/>
          <w:sz w:val="24"/>
          <w:szCs w:val="24"/>
        </w:rPr>
        <w:t>Eley</w:t>
      </w:r>
      <w:proofErr w:type="spellEnd"/>
      <w:r w:rsidRPr="000B2579">
        <w:rPr>
          <w:rStyle w:val="separator"/>
          <w:rFonts w:ascii="Calibri" w:hAnsi="Calibri" w:cs="Calibri"/>
          <w:color w:val="333333"/>
          <w:sz w:val="24"/>
          <w:szCs w:val="24"/>
        </w:rPr>
        <w:t>,</w:t>
      </w:r>
      <w:r w:rsidRPr="000B2579">
        <w:rPr>
          <w:rStyle w:val="apple-converted-space"/>
          <w:rFonts w:ascii="Calibri" w:hAnsi="Calibri" w:cs="Calibri"/>
          <w:color w:val="333333"/>
          <w:sz w:val="24"/>
          <w:szCs w:val="24"/>
        </w:rPr>
        <w:t> </w:t>
      </w:r>
      <w:proofErr w:type="spellStart"/>
      <w:r w:rsidRPr="000B2579">
        <w:rPr>
          <w:rStyle w:val="authorname"/>
          <w:rFonts w:ascii="Calibri" w:hAnsi="Calibri" w:cs="Calibri"/>
          <w:color w:val="333333"/>
          <w:sz w:val="24"/>
          <w:szCs w:val="24"/>
        </w:rPr>
        <w:t>Maayken</w:t>
      </w:r>
      <w:proofErr w:type="spellEnd"/>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van den Berg</w:t>
      </w:r>
      <w:r w:rsidRPr="000B2579">
        <w:rPr>
          <w:rStyle w:val="separator"/>
          <w:rFonts w:ascii="Calibri" w:hAnsi="Calibri" w:cs="Calibri"/>
          <w:color w:val="333333"/>
          <w:sz w:val="24"/>
          <w:szCs w:val="24"/>
        </w:rPr>
        <w:t>,</w:t>
      </w:r>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Miranda L.</w:t>
      </w:r>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Rose</w:t>
      </w:r>
      <w:r w:rsidRPr="000B2579">
        <w:rPr>
          <w:rStyle w:val="separator"/>
          <w:rFonts w:ascii="Calibri" w:hAnsi="Calibri" w:cs="Calibri"/>
          <w:color w:val="333333"/>
          <w:sz w:val="24"/>
          <w:szCs w:val="24"/>
        </w:rPr>
        <w:t>,</w:t>
      </w:r>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John</w:t>
      </w:r>
      <w:r>
        <w:rPr>
          <w:rStyle w:val="authorname"/>
          <w:rFonts w:ascii="Calibri" w:hAnsi="Calibri" w:cs="Calibri"/>
          <w:color w:val="333333"/>
          <w:sz w:val="24"/>
          <w:szCs w:val="24"/>
        </w:rPr>
        <w:t xml:space="preserve"> </w:t>
      </w:r>
      <w:r w:rsidRPr="000B2579">
        <w:rPr>
          <w:rStyle w:val="authorname"/>
          <w:rFonts w:ascii="Calibri" w:hAnsi="Calibri" w:cs="Calibri"/>
          <w:color w:val="333333"/>
          <w:sz w:val="24"/>
          <w:szCs w:val="24"/>
        </w:rPr>
        <w:t>E.</w:t>
      </w:r>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Pierce</w:t>
      </w:r>
      <w:r w:rsidRPr="000B2579">
        <w:rPr>
          <w:rStyle w:val="separator"/>
          <w:rFonts w:ascii="Calibri" w:hAnsi="Calibri" w:cs="Calibri"/>
          <w:color w:val="333333"/>
          <w:sz w:val="24"/>
          <w:szCs w:val="24"/>
        </w:rPr>
        <w:t>,</w:t>
      </w:r>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Abby</w:t>
      </w:r>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Foster</w:t>
      </w:r>
      <w:r w:rsidRPr="000B2579">
        <w:rPr>
          <w:rStyle w:val="separator"/>
          <w:rFonts w:ascii="Calibri" w:hAnsi="Calibri" w:cs="Calibri"/>
          <w:color w:val="333333"/>
          <w:sz w:val="24"/>
          <w:szCs w:val="24"/>
        </w:rPr>
        <w:t>,</w:t>
      </w:r>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Edwina</w:t>
      </w:r>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Lamborn</w:t>
      </w:r>
      <w:r w:rsidRPr="000B2579">
        <w:rPr>
          <w:rStyle w:val="separator"/>
          <w:rFonts w:ascii="Calibri" w:hAnsi="Calibri" w:cs="Calibri"/>
          <w:color w:val="333333"/>
          <w:sz w:val="24"/>
          <w:szCs w:val="24"/>
        </w:rPr>
        <w:t>,</w:t>
      </w:r>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SarahD’Souza</w:t>
      </w:r>
      <w:r w:rsidRPr="000B2579">
        <w:rPr>
          <w:rStyle w:val="separator"/>
          <w:rFonts w:ascii="Calibri" w:hAnsi="Calibri" w:cs="Calibri"/>
          <w:color w:val="333333"/>
          <w:sz w:val="24"/>
          <w:szCs w:val="24"/>
        </w:rPr>
        <w:t>,</w:t>
      </w:r>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Erin</w:t>
      </w:r>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Godecke</w:t>
      </w:r>
      <w:r w:rsidRPr="000B2579">
        <w:rPr>
          <w:rStyle w:val="separator"/>
          <w:rFonts w:ascii="Calibri" w:hAnsi="Calibri" w:cs="Calibri"/>
          <w:color w:val="333333"/>
          <w:sz w:val="24"/>
          <w:szCs w:val="24"/>
        </w:rPr>
        <w:t>,</w:t>
      </w:r>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Lucette</w:t>
      </w:r>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Lanyon</w:t>
      </w:r>
      <w:r w:rsidRPr="000B2579">
        <w:rPr>
          <w:rStyle w:val="separator"/>
          <w:rFonts w:ascii="Calibri" w:hAnsi="Calibri" w:cs="Calibri"/>
          <w:color w:val="333333"/>
          <w:sz w:val="24"/>
          <w:szCs w:val="24"/>
        </w:rPr>
        <w:t>,</w:t>
      </w:r>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Ciara</w:t>
      </w:r>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Shiggins</w:t>
      </w:r>
      <w:r w:rsidRPr="000B2579">
        <w:rPr>
          <w:rStyle w:val="separator"/>
          <w:rFonts w:ascii="Calibri" w:hAnsi="Calibri" w:cs="Calibri"/>
          <w:color w:val="333333"/>
          <w:sz w:val="24"/>
          <w:szCs w:val="24"/>
        </w:rPr>
        <w:t>,</w:t>
      </w:r>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Ian</w:t>
      </w:r>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Kneebone</w:t>
      </w:r>
      <w:r w:rsidRPr="000B2579">
        <w:rPr>
          <w:rStyle w:val="apple-converted-space"/>
          <w:rFonts w:ascii="Calibri" w:hAnsi="Calibri" w:cs="Calibri"/>
          <w:color w:val="333333"/>
          <w:sz w:val="24"/>
          <w:szCs w:val="24"/>
        </w:rPr>
        <w:t> </w:t>
      </w:r>
      <w:r w:rsidRPr="000B2579">
        <w:rPr>
          <w:rStyle w:val="separator"/>
          <w:rFonts w:ascii="Calibri" w:hAnsi="Calibri" w:cs="Calibri"/>
          <w:color w:val="333333"/>
          <w:sz w:val="24"/>
          <w:szCs w:val="24"/>
        </w:rPr>
        <w:t>&amp;</w:t>
      </w:r>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Caroline</w:t>
      </w:r>
      <w:r w:rsidRPr="000B2579">
        <w:rPr>
          <w:rStyle w:val="apple-converted-space"/>
          <w:rFonts w:ascii="Calibri" w:hAnsi="Calibri" w:cs="Calibri"/>
          <w:color w:val="333333"/>
          <w:sz w:val="24"/>
          <w:szCs w:val="24"/>
        </w:rPr>
        <w:t> </w:t>
      </w:r>
      <w:r w:rsidRPr="000B2579">
        <w:rPr>
          <w:rStyle w:val="authorname"/>
          <w:rFonts w:ascii="Calibri" w:hAnsi="Calibri" w:cs="Calibri"/>
          <w:color w:val="333333"/>
          <w:sz w:val="24"/>
          <w:szCs w:val="24"/>
        </w:rPr>
        <w:t>Baker</w:t>
      </w:r>
      <w:r w:rsidRPr="000B2579">
        <w:rPr>
          <w:rStyle w:val="apple-converted-space"/>
          <w:rFonts w:ascii="Calibri" w:hAnsi="Calibri" w:cs="Calibri"/>
          <w:color w:val="333333"/>
          <w:sz w:val="24"/>
          <w:szCs w:val="24"/>
          <w:shd w:val="clear" w:color="auto" w:fill="FFFFFF"/>
        </w:rPr>
        <w:t> </w:t>
      </w:r>
      <w:r w:rsidRPr="000B2579">
        <w:rPr>
          <w:rStyle w:val="date"/>
          <w:rFonts w:ascii="Calibri" w:hAnsi="Calibri" w:cs="Calibri"/>
          <w:color w:val="333333"/>
          <w:sz w:val="24"/>
          <w:szCs w:val="24"/>
        </w:rPr>
        <w:t>(2023)</w:t>
      </w:r>
      <w:r w:rsidRPr="000B2579">
        <w:rPr>
          <w:rStyle w:val="apple-converted-space"/>
          <w:rFonts w:ascii="Calibri" w:hAnsi="Calibri" w:cs="Calibri"/>
          <w:color w:val="333333"/>
          <w:sz w:val="24"/>
          <w:szCs w:val="24"/>
          <w:shd w:val="clear" w:color="auto" w:fill="FFFFFF"/>
        </w:rPr>
        <w:t> </w:t>
      </w:r>
      <w:r w:rsidRPr="000B2579">
        <w:rPr>
          <w:rStyle w:val="arttitle"/>
          <w:rFonts w:ascii="Calibri" w:hAnsi="Calibri" w:cs="Calibri"/>
          <w:color w:val="333333"/>
          <w:sz w:val="24"/>
          <w:szCs w:val="24"/>
        </w:rPr>
        <w:t>The effects of cognitive-linguistic interventions to treat aphasia in the first 90 days post-stroke: A systematic review,</w:t>
      </w:r>
      <w:r w:rsidRPr="000B2579">
        <w:rPr>
          <w:rStyle w:val="serialtitle"/>
          <w:rFonts w:ascii="Calibri" w:hAnsi="Calibri" w:cs="Calibri"/>
          <w:i/>
          <w:iCs/>
          <w:color w:val="333333"/>
          <w:sz w:val="24"/>
          <w:szCs w:val="24"/>
        </w:rPr>
        <w:t>Aphasiology</w:t>
      </w:r>
      <w:r w:rsidRPr="000B2579">
        <w:rPr>
          <w:rStyle w:val="serialtitle"/>
          <w:rFonts w:ascii="Calibri" w:hAnsi="Calibri" w:cs="Calibri"/>
          <w:color w:val="333333"/>
          <w:sz w:val="24"/>
          <w:szCs w:val="24"/>
        </w:rPr>
        <w:t>,</w:t>
      </w:r>
      <w:r w:rsidRPr="000B2579">
        <w:rPr>
          <w:rStyle w:val="apple-converted-space"/>
          <w:rFonts w:ascii="Calibri" w:hAnsi="Calibri" w:cs="Calibri"/>
          <w:color w:val="333333"/>
          <w:sz w:val="24"/>
          <w:szCs w:val="24"/>
          <w:shd w:val="clear" w:color="auto" w:fill="FFFFFF"/>
        </w:rPr>
        <w:t> </w:t>
      </w:r>
      <w:r w:rsidRPr="000B2579">
        <w:rPr>
          <w:rStyle w:val="doilink"/>
          <w:rFonts w:ascii="Calibri" w:hAnsi="Calibri" w:cs="Calibri"/>
          <w:color w:val="333333"/>
          <w:sz w:val="24"/>
          <w:szCs w:val="24"/>
        </w:rPr>
        <w:t>DOI:</w:t>
      </w:r>
      <w:r w:rsidRPr="000B2579">
        <w:rPr>
          <w:rStyle w:val="apple-converted-space"/>
          <w:rFonts w:ascii="Calibri" w:hAnsi="Calibri" w:cs="Calibri"/>
          <w:color w:val="333333"/>
          <w:sz w:val="24"/>
          <w:szCs w:val="24"/>
        </w:rPr>
        <w:t> </w:t>
      </w:r>
      <w:hyperlink r:id="rId4" w:history="1">
        <w:r w:rsidRPr="000B2579">
          <w:rPr>
            <w:rStyle w:val="Hyperlink"/>
            <w:rFonts w:ascii="Calibri" w:hAnsi="Calibri" w:cs="Calibri"/>
            <w:color w:val="333333"/>
            <w:sz w:val="24"/>
            <w:szCs w:val="24"/>
          </w:rPr>
          <w:t>10.1080/02687038.2023.2282659</w:t>
        </w:r>
      </w:hyperlink>
    </w:p>
    <w:p w14:paraId="54C5AECB" w14:textId="285B236D" w:rsidR="000B2579" w:rsidRPr="000B2579" w:rsidRDefault="000B2579" w:rsidP="000B2579">
      <w:pPr>
        <w:pStyle w:val="Heading3"/>
        <w:spacing w:before="240" w:beforeAutospacing="0" w:after="0" w:afterAutospacing="0" w:line="405" w:lineRule="atLeast"/>
        <w:rPr>
          <w:rFonts w:ascii="Calibri" w:hAnsi="Calibri" w:cs="Calibri"/>
          <w:color w:val="333333"/>
          <w:sz w:val="24"/>
          <w:szCs w:val="24"/>
        </w:rPr>
      </w:pPr>
      <w:r w:rsidRPr="000B2579">
        <w:rPr>
          <w:rFonts w:ascii="Calibri" w:hAnsi="Calibri" w:cs="Calibri"/>
          <w:color w:val="333333"/>
          <w:sz w:val="24"/>
          <w:szCs w:val="24"/>
        </w:rPr>
        <w:t>Background</w:t>
      </w:r>
      <w:r w:rsidRPr="000B2579">
        <w:rPr>
          <w:rStyle w:val="apple-converted-space"/>
          <w:rFonts w:ascii="Calibri" w:hAnsi="Calibri" w:cs="Calibri"/>
          <w:color w:val="333333"/>
          <w:sz w:val="24"/>
          <w:szCs w:val="24"/>
        </w:rPr>
        <w:t> </w:t>
      </w:r>
    </w:p>
    <w:p w14:paraId="3ECF87E0" w14:textId="77777777" w:rsidR="000B2579" w:rsidRPr="000B2579" w:rsidRDefault="000B2579" w:rsidP="000B2579">
      <w:pPr>
        <w:pStyle w:val="last"/>
        <w:spacing w:before="120" w:beforeAutospacing="0" w:after="120" w:afterAutospacing="0"/>
        <w:rPr>
          <w:rFonts w:ascii="Calibri" w:hAnsi="Calibri" w:cs="Calibri"/>
          <w:color w:val="333333"/>
        </w:rPr>
      </w:pPr>
      <w:r w:rsidRPr="000B2579">
        <w:rPr>
          <w:rFonts w:ascii="Calibri" w:hAnsi="Calibri" w:cs="Calibri"/>
          <w:color w:val="333333"/>
        </w:rPr>
        <w:t xml:space="preserve">Cognitive-linguistic interventions for aphasia are behavioural-based approaches to therapy that aim to treat language impairment skills post-acquired brain injury. The purpose of cognitive-linguistic intervention is to restore and rehabilitate language impairment skills through targeting phonologic, </w:t>
      </w:r>
      <w:proofErr w:type="gramStart"/>
      <w:r w:rsidRPr="000B2579">
        <w:rPr>
          <w:rFonts w:ascii="Calibri" w:hAnsi="Calibri" w:cs="Calibri"/>
          <w:color w:val="333333"/>
        </w:rPr>
        <w:t>semantic</w:t>
      </w:r>
      <w:proofErr w:type="gramEnd"/>
      <w:r w:rsidRPr="000B2579">
        <w:rPr>
          <w:rFonts w:ascii="Calibri" w:hAnsi="Calibri" w:cs="Calibri"/>
          <w:color w:val="333333"/>
        </w:rPr>
        <w:t xml:space="preserve"> and syntactic systems, which may support goals to improve everyday communication.</w:t>
      </w:r>
    </w:p>
    <w:p w14:paraId="3A9C65F5" w14:textId="77777777" w:rsidR="000B2579" w:rsidRPr="000B2579" w:rsidRDefault="000B2579" w:rsidP="000B2579">
      <w:pPr>
        <w:pStyle w:val="Heading3"/>
        <w:spacing w:before="240" w:beforeAutospacing="0" w:after="0" w:afterAutospacing="0" w:line="405" w:lineRule="atLeast"/>
        <w:rPr>
          <w:rFonts w:ascii="Calibri" w:hAnsi="Calibri" w:cs="Calibri"/>
          <w:color w:val="333333"/>
          <w:sz w:val="24"/>
          <w:szCs w:val="24"/>
        </w:rPr>
      </w:pPr>
      <w:r w:rsidRPr="000B2579">
        <w:rPr>
          <w:rFonts w:ascii="Calibri" w:hAnsi="Calibri" w:cs="Calibri"/>
          <w:color w:val="333333"/>
          <w:sz w:val="24"/>
          <w:szCs w:val="24"/>
        </w:rPr>
        <w:t>Aims</w:t>
      </w:r>
      <w:r w:rsidRPr="000B2579">
        <w:rPr>
          <w:rStyle w:val="apple-converted-space"/>
          <w:rFonts w:ascii="Calibri" w:hAnsi="Calibri" w:cs="Calibri"/>
          <w:color w:val="333333"/>
          <w:sz w:val="24"/>
          <w:szCs w:val="24"/>
        </w:rPr>
        <w:t> </w:t>
      </w:r>
    </w:p>
    <w:p w14:paraId="1D0029B8" w14:textId="77777777" w:rsidR="000B2579" w:rsidRPr="000B2579" w:rsidRDefault="000B2579" w:rsidP="000B2579">
      <w:pPr>
        <w:pStyle w:val="last"/>
        <w:spacing w:before="120" w:beforeAutospacing="0" w:after="120" w:afterAutospacing="0"/>
        <w:rPr>
          <w:rFonts w:ascii="Calibri" w:hAnsi="Calibri" w:cs="Calibri"/>
          <w:color w:val="333333"/>
        </w:rPr>
      </w:pPr>
      <w:r w:rsidRPr="000B2579">
        <w:rPr>
          <w:rFonts w:ascii="Calibri" w:hAnsi="Calibri" w:cs="Calibri"/>
          <w:color w:val="333333"/>
        </w:rPr>
        <w:t>The aim of this systematic review was to investigate the effects of cognitive-linguistic interventions on language processing for aphasia in the first 90 days post-stroke. Secondary aims include the investigation of the effects of these interventions on functional communication and quality of life.</w:t>
      </w:r>
    </w:p>
    <w:p w14:paraId="2A4D36C9" w14:textId="77777777" w:rsidR="000B2579" w:rsidRPr="000B2579" w:rsidRDefault="000B2579" w:rsidP="000B2579">
      <w:pPr>
        <w:pStyle w:val="Heading3"/>
        <w:spacing w:before="240" w:beforeAutospacing="0" w:after="0" w:afterAutospacing="0" w:line="405" w:lineRule="atLeast"/>
        <w:rPr>
          <w:rFonts w:ascii="Calibri" w:hAnsi="Calibri" w:cs="Calibri"/>
          <w:color w:val="333333"/>
          <w:sz w:val="24"/>
          <w:szCs w:val="24"/>
        </w:rPr>
      </w:pPr>
      <w:r w:rsidRPr="000B2579">
        <w:rPr>
          <w:rFonts w:ascii="Calibri" w:hAnsi="Calibri" w:cs="Calibri"/>
          <w:color w:val="333333"/>
          <w:sz w:val="24"/>
          <w:szCs w:val="24"/>
        </w:rPr>
        <w:t>Methods</w:t>
      </w:r>
      <w:r w:rsidRPr="000B2579">
        <w:rPr>
          <w:rStyle w:val="apple-converted-space"/>
          <w:rFonts w:ascii="Calibri" w:hAnsi="Calibri" w:cs="Calibri"/>
          <w:color w:val="333333"/>
          <w:sz w:val="24"/>
          <w:szCs w:val="24"/>
        </w:rPr>
        <w:t> </w:t>
      </w:r>
    </w:p>
    <w:p w14:paraId="6F3B86AC" w14:textId="77777777" w:rsidR="000B2579" w:rsidRPr="000B2579" w:rsidRDefault="000B2579" w:rsidP="000B2579">
      <w:pPr>
        <w:pStyle w:val="last"/>
        <w:spacing w:before="120" w:beforeAutospacing="0" w:after="120" w:afterAutospacing="0"/>
        <w:rPr>
          <w:rFonts w:ascii="Calibri" w:hAnsi="Calibri" w:cs="Calibri"/>
          <w:color w:val="333333"/>
        </w:rPr>
      </w:pPr>
      <w:r w:rsidRPr="000B2579">
        <w:rPr>
          <w:rFonts w:ascii="Calibri" w:hAnsi="Calibri" w:cs="Calibri"/>
          <w:color w:val="333333"/>
        </w:rPr>
        <w:t>A systematic search was conducted across six databases. Twenty-one studies met the predefined eligibility criteria and were included in the review. Studies were rated for methodological quality and data extracted. A narrative synthesis was completed and conducted for all included studies. Four studies were suitable for meta-analysis.</w:t>
      </w:r>
    </w:p>
    <w:p w14:paraId="59AA6387" w14:textId="77777777" w:rsidR="000B2579" w:rsidRPr="000B2579" w:rsidRDefault="000B2579" w:rsidP="000B2579">
      <w:pPr>
        <w:pStyle w:val="Heading3"/>
        <w:spacing w:before="240" w:beforeAutospacing="0" w:after="0" w:afterAutospacing="0" w:line="405" w:lineRule="atLeast"/>
        <w:rPr>
          <w:rFonts w:ascii="Calibri" w:hAnsi="Calibri" w:cs="Calibri"/>
          <w:color w:val="333333"/>
          <w:sz w:val="24"/>
          <w:szCs w:val="24"/>
        </w:rPr>
      </w:pPr>
      <w:r w:rsidRPr="000B2579">
        <w:rPr>
          <w:rFonts w:ascii="Calibri" w:hAnsi="Calibri" w:cs="Calibri"/>
          <w:color w:val="333333"/>
          <w:sz w:val="24"/>
          <w:szCs w:val="24"/>
        </w:rPr>
        <w:t>Main Contribution</w:t>
      </w:r>
      <w:r w:rsidRPr="000B2579">
        <w:rPr>
          <w:rStyle w:val="apple-converted-space"/>
          <w:rFonts w:ascii="Calibri" w:hAnsi="Calibri" w:cs="Calibri"/>
          <w:color w:val="333333"/>
          <w:sz w:val="24"/>
          <w:szCs w:val="24"/>
        </w:rPr>
        <w:t> </w:t>
      </w:r>
    </w:p>
    <w:p w14:paraId="78B9135F" w14:textId="77777777" w:rsidR="000B2579" w:rsidRPr="000B2579" w:rsidRDefault="000B2579" w:rsidP="000B2579">
      <w:pPr>
        <w:pStyle w:val="last"/>
        <w:spacing w:before="120" w:beforeAutospacing="0" w:after="120" w:afterAutospacing="0"/>
        <w:rPr>
          <w:rFonts w:ascii="Calibri" w:hAnsi="Calibri" w:cs="Calibri"/>
          <w:color w:val="333333"/>
        </w:rPr>
      </w:pPr>
      <w:r w:rsidRPr="000B2579">
        <w:rPr>
          <w:rFonts w:ascii="Calibri" w:hAnsi="Calibri" w:cs="Calibri"/>
          <w:color w:val="333333"/>
        </w:rPr>
        <w:t>Evidence for the effects of cognitive-linguistic intervention for aphasia in the first 90 days post-stroke is inconclusive. Intervention approaches included constraint-induced intervention, melodic intonation therapy and study specific cognitive-linguistic intervention. Multiple studies investigated the use of computers as a mode of intervention delivery or to increase the frequency of intervention or session duration. Improvement on language outcomes was associated with positive effects on functional communication, regardless of the specific intervention. There were mixed results for quality-of-life outcomes.</w:t>
      </w:r>
    </w:p>
    <w:p w14:paraId="6F2921D7" w14:textId="77777777" w:rsidR="000B2579" w:rsidRPr="000B2579" w:rsidRDefault="000B2579" w:rsidP="000B2579">
      <w:pPr>
        <w:pStyle w:val="Heading3"/>
        <w:spacing w:before="240" w:beforeAutospacing="0" w:after="0" w:afterAutospacing="0" w:line="405" w:lineRule="atLeast"/>
        <w:rPr>
          <w:rFonts w:ascii="Calibri" w:hAnsi="Calibri" w:cs="Calibri"/>
          <w:color w:val="333333"/>
          <w:sz w:val="24"/>
          <w:szCs w:val="24"/>
        </w:rPr>
      </w:pPr>
      <w:r w:rsidRPr="000B2579">
        <w:rPr>
          <w:rFonts w:ascii="Calibri" w:hAnsi="Calibri" w:cs="Calibri"/>
          <w:color w:val="333333"/>
          <w:sz w:val="24"/>
          <w:szCs w:val="24"/>
        </w:rPr>
        <w:t>Conclusions</w:t>
      </w:r>
      <w:r w:rsidRPr="000B2579">
        <w:rPr>
          <w:rStyle w:val="apple-converted-space"/>
          <w:rFonts w:ascii="Calibri" w:hAnsi="Calibri" w:cs="Calibri"/>
          <w:color w:val="333333"/>
          <w:sz w:val="24"/>
          <w:szCs w:val="24"/>
        </w:rPr>
        <w:t> </w:t>
      </w:r>
    </w:p>
    <w:p w14:paraId="39F50630" w14:textId="0A93177B" w:rsidR="00B4057D" w:rsidRPr="000B2579" w:rsidRDefault="000B2579" w:rsidP="000B2579">
      <w:pPr>
        <w:pStyle w:val="last"/>
        <w:spacing w:before="120" w:beforeAutospacing="0" w:after="120" w:afterAutospacing="0"/>
        <w:rPr>
          <w:rFonts w:ascii="Calibri" w:hAnsi="Calibri" w:cs="Calibri"/>
          <w:color w:val="333333"/>
        </w:rPr>
      </w:pPr>
      <w:r w:rsidRPr="000B2579">
        <w:rPr>
          <w:rFonts w:ascii="Calibri" w:hAnsi="Calibri" w:cs="Calibri"/>
          <w:color w:val="333333"/>
        </w:rPr>
        <w:t>Further research is required to guide aphasia intervention the first 90 days post stroke, a time critical period for recovery and rehabilitation. Research reports should include adequate description of participant characteristics and consistent use of intervention protocols and outcome measures. Providing a clear description of theoretical underpinnings and detailed information regarding the components of intervention will also facilitate future research synthesis.</w:t>
      </w:r>
    </w:p>
    <w:sectPr w:rsidR="00B4057D" w:rsidRPr="000B2579" w:rsidSect="0072786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B2579"/>
    <w:rsid w:val="000C37D5"/>
    <w:rsid w:val="000D7E06"/>
    <w:rsid w:val="002E0EA1"/>
    <w:rsid w:val="004F7114"/>
    <w:rsid w:val="00541CAB"/>
    <w:rsid w:val="0072786D"/>
    <w:rsid w:val="007B79D4"/>
    <w:rsid w:val="00A1462E"/>
    <w:rsid w:val="00A51618"/>
    <w:rsid w:val="00A57C9C"/>
    <w:rsid w:val="00AB21C1"/>
    <w:rsid w:val="00B4057D"/>
    <w:rsid w:val="00C0308A"/>
    <w:rsid w:val="00C04E6D"/>
    <w:rsid w:val="00C3527E"/>
    <w:rsid w:val="00C40B0D"/>
    <w:rsid w:val="00C9258C"/>
    <w:rsid w:val="00D23E75"/>
    <w:rsid w:val="00FE5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 w:type="character" w:customStyle="1" w:styleId="authorname">
    <w:name w:val="authorname"/>
    <w:basedOn w:val="DefaultParagraphFont"/>
    <w:rsid w:val="00AB21C1"/>
  </w:style>
  <w:style w:type="character" w:customStyle="1" w:styleId="separator">
    <w:name w:val="separator"/>
    <w:basedOn w:val="DefaultParagraphFont"/>
    <w:rsid w:val="00AB21C1"/>
  </w:style>
  <w:style w:type="character" w:customStyle="1" w:styleId="Date1">
    <w:name w:val="Date1"/>
    <w:basedOn w:val="DefaultParagraphFont"/>
    <w:rsid w:val="00AB21C1"/>
  </w:style>
  <w:style w:type="character" w:customStyle="1" w:styleId="arttitle">
    <w:name w:val="art_title"/>
    <w:basedOn w:val="DefaultParagraphFont"/>
    <w:rsid w:val="00AB21C1"/>
  </w:style>
  <w:style w:type="character" w:customStyle="1" w:styleId="serialtitle">
    <w:name w:val="serial_title"/>
    <w:basedOn w:val="DefaultParagraphFont"/>
    <w:rsid w:val="00AB21C1"/>
  </w:style>
  <w:style w:type="character" w:customStyle="1" w:styleId="doilink">
    <w:name w:val="doi_link"/>
    <w:basedOn w:val="DefaultParagraphFont"/>
    <w:rsid w:val="00AB21C1"/>
  </w:style>
  <w:style w:type="paragraph" w:customStyle="1" w:styleId="last">
    <w:name w:val="last"/>
    <w:basedOn w:val="Normal"/>
    <w:rsid w:val="00AB21C1"/>
    <w:pPr>
      <w:spacing w:before="100" w:beforeAutospacing="1" w:after="100" w:afterAutospacing="1"/>
    </w:pPr>
    <w:rPr>
      <w:rFonts w:ascii="Times New Roman" w:eastAsia="Times New Roman" w:hAnsi="Times New Roman" w:cs="Times New Roman"/>
      <w:lang w:eastAsia="en-GB"/>
    </w:rPr>
  </w:style>
  <w:style w:type="character" w:customStyle="1" w:styleId="Date2">
    <w:name w:val="Date2"/>
    <w:basedOn w:val="DefaultParagraphFont"/>
    <w:rsid w:val="00B4057D"/>
  </w:style>
  <w:style w:type="character" w:customStyle="1" w:styleId="volumeissue">
    <w:name w:val="volume_issue"/>
    <w:basedOn w:val="DefaultParagraphFont"/>
    <w:rsid w:val="00B4057D"/>
  </w:style>
  <w:style w:type="character" w:customStyle="1" w:styleId="pagerange">
    <w:name w:val="page_range"/>
    <w:basedOn w:val="DefaultParagraphFont"/>
    <w:rsid w:val="00B4057D"/>
  </w:style>
  <w:style w:type="character" w:customStyle="1" w:styleId="abstract-sub-heading">
    <w:name w:val="abstract-sub-heading"/>
    <w:basedOn w:val="DefaultParagraphFont"/>
    <w:rsid w:val="002E0EA1"/>
  </w:style>
  <w:style w:type="character" w:customStyle="1" w:styleId="date">
    <w:name w:val="date"/>
    <w:basedOn w:val="DefaultParagraphFont"/>
    <w:rsid w:val="000B2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471">
      <w:bodyDiv w:val="1"/>
      <w:marLeft w:val="0"/>
      <w:marRight w:val="0"/>
      <w:marTop w:val="0"/>
      <w:marBottom w:val="0"/>
      <w:divBdr>
        <w:top w:val="none" w:sz="0" w:space="0" w:color="auto"/>
        <w:left w:val="none" w:sz="0" w:space="0" w:color="auto"/>
        <w:bottom w:val="none" w:sz="0" w:space="0" w:color="auto"/>
        <w:right w:val="none" w:sz="0" w:space="0" w:color="auto"/>
      </w:divBdr>
    </w:div>
    <w:div w:id="317418225">
      <w:bodyDiv w:val="1"/>
      <w:marLeft w:val="0"/>
      <w:marRight w:val="0"/>
      <w:marTop w:val="0"/>
      <w:marBottom w:val="0"/>
      <w:divBdr>
        <w:top w:val="none" w:sz="0" w:space="0" w:color="auto"/>
        <w:left w:val="none" w:sz="0" w:space="0" w:color="auto"/>
        <w:bottom w:val="none" w:sz="0" w:space="0" w:color="auto"/>
        <w:right w:val="none" w:sz="0" w:space="0" w:color="auto"/>
      </w:divBdr>
    </w:div>
    <w:div w:id="956257288">
      <w:bodyDiv w:val="1"/>
      <w:marLeft w:val="0"/>
      <w:marRight w:val="0"/>
      <w:marTop w:val="0"/>
      <w:marBottom w:val="0"/>
      <w:divBdr>
        <w:top w:val="none" w:sz="0" w:space="0" w:color="auto"/>
        <w:left w:val="none" w:sz="0" w:space="0" w:color="auto"/>
        <w:bottom w:val="none" w:sz="0" w:space="0" w:color="auto"/>
        <w:right w:val="none" w:sz="0" w:space="0" w:color="auto"/>
      </w:divBdr>
    </w:div>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 w:id="167487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3.22826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2023-12-30T19:04:00Z</dcterms:created>
  <dcterms:modified xsi:type="dcterms:W3CDTF">2023-12-30T19:05:00Z</dcterms:modified>
</cp:coreProperties>
</file>